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E6F52" w14:textId="09ED9043" w:rsidR="0094012B" w:rsidRPr="002C3BDD" w:rsidRDefault="0094012B" w:rsidP="0094012B">
      <w:pPr>
        <w:pStyle w:val="CRCoverPage"/>
        <w:tabs>
          <w:tab w:val="left" w:pos="1980"/>
        </w:tabs>
        <w:rPr>
          <w:rFonts w:ascii="Times New Roman" w:eastAsia="SimSun" w:hAnsi="Times New Roman"/>
          <w:b/>
          <w:sz w:val="24"/>
          <w:lang w:val="en-US" w:eastAsia="zh-CN"/>
        </w:rPr>
      </w:pPr>
      <w:r>
        <w:rPr>
          <w:rFonts w:ascii="Times New Roman" w:hAnsi="Times New Roman"/>
          <w:b/>
          <w:bCs/>
          <w:sz w:val="24"/>
          <w:szCs w:val="24"/>
          <w:lang w:eastAsia="zh-CN"/>
        </w:rPr>
        <w:t>3GPP TSG RAN WG1 Meeting #90</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9047B0">
        <w:rPr>
          <w:rFonts w:ascii="Times New Roman" w:eastAsia="SimSun" w:hAnsi="Times New Roman"/>
          <w:b/>
          <w:sz w:val="24"/>
          <w:lang w:val="en-US" w:eastAsia="zh-CN"/>
        </w:rPr>
        <w:t xml:space="preserve">                    R1-1714129</w:t>
      </w:r>
    </w:p>
    <w:p w14:paraId="06614F38" w14:textId="03799353" w:rsidR="0094012B" w:rsidRPr="00DE52AE" w:rsidRDefault="0094012B" w:rsidP="0094012B">
      <w:pPr>
        <w:pStyle w:val="CRCoverPage"/>
        <w:tabs>
          <w:tab w:val="left" w:pos="1980"/>
        </w:tabs>
        <w:jc w:val="both"/>
        <w:rPr>
          <w:rFonts w:ascii="Times New Roman" w:eastAsia="SimSun" w:hAnsi="Times New Roman"/>
          <w:b/>
          <w:sz w:val="24"/>
          <w:lang w:val="en-US" w:eastAsia="zh-CN"/>
        </w:rPr>
      </w:pPr>
      <w:r>
        <w:rPr>
          <w:rFonts w:ascii="Times New Roman" w:hAnsi="Times New Roman"/>
          <w:b/>
          <w:bCs/>
          <w:sz w:val="24"/>
          <w:szCs w:val="24"/>
          <w:lang w:eastAsia="zh-CN"/>
        </w:rPr>
        <w:t xml:space="preserve">Prague, Czech Republic, </w:t>
      </w:r>
      <w:r w:rsidR="008B2CC9">
        <w:rPr>
          <w:rFonts w:ascii="Times New Roman" w:eastAsia="SimSun" w:hAnsi="Times New Roman"/>
          <w:b/>
          <w:bCs/>
          <w:sz w:val="24"/>
          <w:szCs w:val="24"/>
        </w:rPr>
        <w:t>21</w:t>
      </w:r>
      <w:r w:rsidR="008B2CC9">
        <w:rPr>
          <w:rFonts w:ascii="Times New Roman" w:eastAsia="SimSun" w:hAnsi="Times New Roman"/>
          <w:b/>
          <w:bCs/>
          <w:sz w:val="24"/>
          <w:szCs w:val="24"/>
          <w:vertAlign w:val="superscript"/>
        </w:rPr>
        <w:t>st</w:t>
      </w:r>
      <w:r w:rsidR="008B2CC9" w:rsidRPr="008A328D">
        <w:rPr>
          <w:rFonts w:ascii="Times New Roman" w:eastAsia="SimSun" w:hAnsi="Times New Roman"/>
          <w:b/>
          <w:bCs/>
          <w:sz w:val="24"/>
          <w:szCs w:val="24"/>
        </w:rPr>
        <w:t xml:space="preserve"> – </w:t>
      </w:r>
      <w:r w:rsidR="008B2CC9">
        <w:rPr>
          <w:rFonts w:ascii="Times New Roman" w:eastAsia="SimSun" w:hAnsi="Times New Roman"/>
          <w:b/>
          <w:bCs/>
          <w:sz w:val="24"/>
          <w:szCs w:val="24"/>
        </w:rPr>
        <w:t>25</w:t>
      </w:r>
      <w:r w:rsidR="008B2CC9" w:rsidRPr="008A328D">
        <w:rPr>
          <w:rFonts w:ascii="Times New Roman" w:eastAsia="SimSun" w:hAnsi="Times New Roman"/>
          <w:b/>
          <w:bCs/>
          <w:sz w:val="24"/>
          <w:szCs w:val="24"/>
          <w:vertAlign w:val="superscript"/>
        </w:rPr>
        <w:t>th</w:t>
      </w:r>
      <w:r w:rsidR="008B2CC9" w:rsidRPr="008A328D">
        <w:rPr>
          <w:rFonts w:ascii="Times New Roman" w:eastAsia="SimSun" w:hAnsi="Times New Roman"/>
          <w:b/>
          <w:bCs/>
          <w:sz w:val="24"/>
          <w:szCs w:val="24"/>
        </w:rPr>
        <w:t xml:space="preserve"> </w:t>
      </w:r>
      <w:r>
        <w:rPr>
          <w:rFonts w:ascii="Times New Roman" w:hAnsi="Times New Roman"/>
          <w:b/>
          <w:bCs/>
          <w:sz w:val="24"/>
          <w:szCs w:val="24"/>
          <w:lang w:eastAsia="zh-CN"/>
        </w:rPr>
        <w:t>August 2017</w:t>
      </w:r>
    </w:p>
    <w:p w14:paraId="4C90FC00" w14:textId="77777777" w:rsidR="001161C1" w:rsidRDefault="001161C1" w:rsidP="001161C1">
      <w:pPr>
        <w:pStyle w:val="CRCoverPage"/>
        <w:tabs>
          <w:tab w:val="left" w:pos="1980"/>
        </w:tabs>
        <w:jc w:val="both"/>
        <w:rPr>
          <w:rFonts w:ascii="Times New Roman" w:hAnsi="Times New Roman"/>
          <w:b/>
          <w:bCs/>
          <w:sz w:val="24"/>
          <w:lang w:val="en-US"/>
        </w:rPr>
      </w:pPr>
    </w:p>
    <w:p w14:paraId="7120641D" w14:textId="436305E0"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4F60B5">
        <w:rPr>
          <w:rFonts w:ascii="Times New Roman" w:hAnsi="Times New Roman"/>
          <w:b/>
          <w:bCs/>
          <w:sz w:val="24"/>
          <w:lang w:val="en-US"/>
        </w:rPr>
        <w:t>6</w:t>
      </w:r>
      <w:r w:rsidRPr="00611209">
        <w:rPr>
          <w:rFonts w:ascii="Times New Roman" w:hAnsi="Times New Roman"/>
          <w:b/>
          <w:bCs/>
          <w:sz w:val="24"/>
          <w:lang w:val="en-US"/>
        </w:rPr>
        <w:t>.</w:t>
      </w:r>
      <w:r w:rsidR="004F60B5">
        <w:rPr>
          <w:rFonts w:ascii="Times New Roman" w:hAnsi="Times New Roman"/>
          <w:b/>
          <w:bCs/>
          <w:sz w:val="24"/>
          <w:lang w:val="en-US"/>
        </w:rPr>
        <w:t>1.1.1.1</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r>
      <w:proofErr w:type="spellStart"/>
      <w:r w:rsidR="00AC1E96">
        <w:rPr>
          <w:b/>
          <w:bCs/>
          <w:sz w:val="24"/>
          <w:lang w:val="en-US"/>
        </w:rPr>
        <w:t>InterDigital</w:t>
      </w:r>
      <w:proofErr w:type="spellEnd"/>
      <w:r w:rsidR="00B61393">
        <w:rPr>
          <w:b/>
          <w:bCs/>
          <w:sz w:val="24"/>
          <w:lang w:val="en-US"/>
        </w:rPr>
        <w:t xml:space="preserve"> Inc.</w:t>
      </w:r>
    </w:p>
    <w:p w14:paraId="5989BA45" w14:textId="4ED30BFD"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2A2FFD" w:rsidRPr="002A2FFD">
        <w:rPr>
          <w:b/>
          <w:bCs/>
          <w:sz w:val="24"/>
          <w:lang w:val="en-US"/>
        </w:rPr>
        <w:t>On SS Block and Burst Set Design</w:t>
      </w:r>
      <w:r w:rsidR="0046150D">
        <w:rPr>
          <w:b/>
          <w:bCs/>
          <w:sz w:val="24"/>
          <w:lang w:val="en-US"/>
        </w:rPr>
        <w:t xml:space="preserve"> and Indication</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70BECE90" w14:textId="2F790282" w:rsidR="00045671" w:rsidRPr="000F405C" w:rsidRDefault="00045671" w:rsidP="00045671">
      <w:pPr>
        <w:overflowPunct/>
        <w:autoSpaceDE/>
        <w:autoSpaceDN/>
        <w:adjustRightInd/>
        <w:spacing w:after="0"/>
        <w:jc w:val="left"/>
        <w:textAlignment w:val="auto"/>
      </w:pPr>
      <w:r>
        <w:rPr>
          <w:szCs w:val="22"/>
        </w:rPr>
        <w:t>In RAN1#88bis</w:t>
      </w:r>
      <w:r w:rsidRPr="007F4560">
        <w:rPr>
          <w:szCs w:val="22"/>
        </w:rPr>
        <w:t xml:space="preserve"> </w:t>
      </w:r>
      <w:r>
        <w:rPr>
          <w:szCs w:val="22"/>
        </w:rPr>
        <w:t>m</w:t>
      </w:r>
      <w:r w:rsidRPr="00AF594B">
        <w:rPr>
          <w:szCs w:val="22"/>
        </w:rPr>
        <w:t xml:space="preserve">eeting, </w:t>
      </w:r>
      <w:r>
        <w:t>t</w:t>
      </w:r>
      <w:r w:rsidRPr="00637119">
        <w:t>he following has</w:t>
      </w:r>
      <w:r>
        <w:t xml:space="preserve"> been agreed on synchronization</w:t>
      </w:r>
      <w:r w:rsidRPr="00637119">
        <w:t xml:space="preserve"> </w:t>
      </w:r>
      <w:r>
        <w:t xml:space="preserve">signal for NR design </w:t>
      </w:r>
      <w:r>
        <w:fldChar w:fldCharType="begin"/>
      </w:r>
      <w:r>
        <w:instrText xml:space="preserve"> REF _Ref481756522 \r \h </w:instrText>
      </w:r>
      <w:r>
        <w:fldChar w:fldCharType="separate"/>
      </w:r>
      <w:r w:rsidR="00E81A52">
        <w:t>[4]</w:t>
      </w:r>
      <w:r>
        <w:fldChar w:fldCharType="end"/>
      </w:r>
      <w:r>
        <w:t>:</w:t>
      </w:r>
    </w:p>
    <w:p w14:paraId="650B8BC4" w14:textId="554C769A" w:rsidR="00045671" w:rsidRDefault="00045671" w:rsidP="00045671">
      <w:pPr>
        <w:rPr>
          <w:rFonts w:eastAsia="MS Mincho"/>
          <w:b/>
          <w:lang w:val="en-US" w:eastAsia="ja-JP"/>
        </w:rPr>
      </w:pPr>
      <w:r w:rsidRPr="00E81A52">
        <w:rPr>
          <w:rFonts w:eastAsia="MS Mincho" w:hint="eastAsia"/>
          <w:b/>
          <w:u w:val="single"/>
          <w:lang w:val="en-US" w:eastAsia="ja-JP"/>
        </w:rPr>
        <w:t>Agreements:</w:t>
      </w:r>
    </w:p>
    <w:p w14:paraId="06FDDB69" w14:textId="77777777" w:rsidR="00045671" w:rsidRPr="00F94775" w:rsidRDefault="00045671" w:rsidP="00045671">
      <w:pPr>
        <w:numPr>
          <w:ilvl w:val="0"/>
          <w:numId w:val="20"/>
        </w:numPr>
        <w:overflowPunct/>
        <w:autoSpaceDE/>
        <w:autoSpaceDN/>
        <w:adjustRightInd/>
        <w:spacing w:after="0"/>
        <w:jc w:val="left"/>
        <w:textAlignment w:val="auto"/>
        <w:rPr>
          <w:rFonts w:eastAsia="MS Mincho"/>
          <w:lang w:val="en-US" w:eastAsia="ja-JP"/>
        </w:rPr>
      </w:pPr>
      <w:r w:rsidRPr="00F94775">
        <w:rPr>
          <w:rFonts w:eastAsia="MS Mincho"/>
          <w:lang w:val="en-US" w:eastAsia="ja-JP"/>
        </w:rPr>
        <w:t>The following methods are considered for the indication of which of the nominal SS blocks in SS burst sets that are actually transmitted:</w:t>
      </w:r>
    </w:p>
    <w:p w14:paraId="53D712A0" w14:textId="77777777" w:rsidR="00045671" w:rsidRPr="00F94775" w:rsidRDefault="00045671" w:rsidP="00045671">
      <w:pPr>
        <w:numPr>
          <w:ilvl w:val="1"/>
          <w:numId w:val="20"/>
        </w:numPr>
        <w:overflowPunct/>
        <w:autoSpaceDE/>
        <w:autoSpaceDN/>
        <w:adjustRightInd/>
        <w:spacing w:after="0"/>
        <w:jc w:val="left"/>
        <w:textAlignment w:val="auto"/>
        <w:rPr>
          <w:rFonts w:eastAsia="MS Mincho"/>
          <w:lang w:val="en-US" w:eastAsia="ja-JP"/>
        </w:rPr>
      </w:pPr>
      <w:r w:rsidRPr="00F94775">
        <w:rPr>
          <w:rFonts w:eastAsia="MS Mincho"/>
          <w:lang w:val="sv-SE" w:eastAsia="ja-JP"/>
        </w:rPr>
        <w:t>PBCH</w:t>
      </w:r>
    </w:p>
    <w:p w14:paraId="7CF268E6" w14:textId="77777777" w:rsidR="00045671" w:rsidRPr="00F94775" w:rsidRDefault="00045671" w:rsidP="00045671">
      <w:pPr>
        <w:numPr>
          <w:ilvl w:val="1"/>
          <w:numId w:val="20"/>
        </w:numPr>
        <w:overflowPunct/>
        <w:autoSpaceDE/>
        <w:autoSpaceDN/>
        <w:adjustRightInd/>
        <w:spacing w:after="0"/>
        <w:jc w:val="left"/>
        <w:textAlignment w:val="auto"/>
        <w:rPr>
          <w:rFonts w:eastAsia="MS Mincho"/>
          <w:lang w:val="en-US" w:eastAsia="ja-JP"/>
        </w:rPr>
      </w:pPr>
      <w:r w:rsidRPr="00F94775">
        <w:rPr>
          <w:rFonts w:eastAsia="MS Mincho"/>
          <w:lang w:val="en-US" w:eastAsia="ja-JP"/>
        </w:rPr>
        <w:t>Remaining minimum system information</w:t>
      </w:r>
    </w:p>
    <w:p w14:paraId="7AAF4B84" w14:textId="77777777" w:rsidR="00045671" w:rsidRPr="00F94775" w:rsidRDefault="00045671" w:rsidP="00045671">
      <w:pPr>
        <w:numPr>
          <w:ilvl w:val="1"/>
          <w:numId w:val="20"/>
        </w:numPr>
        <w:overflowPunct/>
        <w:autoSpaceDE/>
        <w:autoSpaceDN/>
        <w:adjustRightInd/>
        <w:spacing w:after="0"/>
        <w:jc w:val="left"/>
        <w:textAlignment w:val="auto"/>
        <w:rPr>
          <w:rFonts w:eastAsia="MS Mincho"/>
          <w:lang w:val="en-US" w:eastAsia="ja-JP"/>
        </w:rPr>
      </w:pPr>
      <w:r w:rsidRPr="00F94775">
        <w:rPr>
          <w:rFonts w:eastAsia="MS Mincho"/>
          <w:lang w:val="en-US" w:eastAsia="ja-JP"/>
        </w:rPr>
        <w:t>Other SI</w:t>
      </w:r>
    </w:p>
    <w:p w14:paraId="31F112D8" w14:textId="77777777" w:rsidR="00045671" w:rsidRPr="00F94775" w:rsidRDefault="00045671" w:rsidP="00045671">
      <w:pPr>
        <w:numPr>
          <w:ilvl w:val="1"/>
          <w:numId w:val="20"/>
        </w:numPr>
        <w:overflowPunct/>
        <w:autoSpaceDE/>
        <w:autoSpaceDN/>
        <w:adjustRightInd/>
        <w:spacing w:after="0"/>
        <w:jc w:val="left"/>
        <w:textAlignment w:val="auto"/>
        <w:rPr>
          <w:rFonts w:eastAsia="MS Mincho"/>
          <w:lang w:val="en-US" w:eastAsia="ja-JP"/>
        </w:rPr>
      </w:pPr>
      <w:r w:rsidRPr="00F94775">
        <w:rPr>
          <w:rFonts w:eastAsia="MS Mincho"/>
          <w:lang w:val="en-US" w:eastAsia="ja-JP"/>
        </w:rPr>
        <w:t>dedicated signaling</w:t>
      </w:r>
    </w:p>
    <w:p w14:paraId="086CC71B" w14:textId="77777777" w:rsidR="00045671" w:rsidRDefault="00045671" w:rsidP="00045671">
      <w:pPr>
        <w:numPr>
          <w:ilvl w:val="1"/>
          <w:numId w:val="20"/>
        </w:numPr>
        <w:overflowPunct/>
        <w:autoSpaceDE/>
        <w:autoSpaceDN/>
        <w:adjustRightInd/>
        <w:spacing w:after="0"/>
        <w:jc w:val="left"/>
        <w:textAlignment w:val="auto"/>
        <w:rPr>
          <w:rFonts w:eastAsia="MS Mincho"/>
          <w:lang w:val="en-US" w:eastAsia="ja-JP"/>
        </w:rPr>
      </w:pPr>
      <w:r w:rsidRPr="00F94775">
        <w:rPr>
          <w:rFonts w:eastAsia="MS Mincho"/>
          <w:lang w:val="en-US" w:eastAsia="ja-JP"/>
        </w:rPr>
        <w:t xml:space="preserve">Other methods are not precluded </w:t>
      </w:r>
    </w:p>
    <w:p w14:paraId="501F1A18" w14:textId="77777777" w:rsidR="00045671" w:rsidRPr="00F94775" w:rsidRDefault="00045671" w:rsidP="00045671">
      <w:pPr>
        <w:numPr>
          <w:ilvl w:val="0"/>
          <w:numId w:val="20"/>
        </w:numPr>
        <w:overflowPunct/>
        <w:autoSpaceDE/>
        <w:autoSpaceDN/>
        <w:adjustRightInd/>
        <w:spacing w:after="0"/>
        <w:jc w:val="left"/>
        <w:textAlignment w:val="auto"/>
        <w:rPr>
          <w:rFonts w:eastAsia="MS Mincho"/>
          <w:lang w:val="en-US" w:eastAsia="ja-JP"/>
        </w:rPr>
      </w:pPr>
      <w:r w:rsidRPr="00F94775">
        <w:rPr>
          <w:rFonts w:eastAsia="MS Mincho"/>
          <w:lang w:val="sv-SE" w:eastAsia="ja-JP"/>
        </w:rPr>
        <w:t>Consider flexibility and signaling overhead.</w:t>
      </w:r>
    </w:p>
    <w:p w14:paraId="5438E8E7" w14:textId="77777777" w:rsidR="00045671" w:rsidRPr="00B0117D" w:rsidRDefault="00045671" w:rsidP="00045671">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nominal SS block is the possible SS block time location</w:t>
      </w:r>
    </w:p>
    <w:p w14:paraId="264BCC1F" w14:textId="77777777" w:rsidR="00045671" w:rsidRPr="00F94775" w:rsidRDefault="00045671" w:rsidP="00045671">
      <w:pPr>
        <w:numPr>
          <w:ilvl w:val="0"/>
          <w:numId w:val="20"/>
        </w:numPr>
        <w:overflowPunct/>
        <w:autoSpaceDE/>
        <w:autoSpaceDN/>
        <w:adjustRightInd/>
        <w:spacing w:after="0"/>
        <w:jc w:val="left"/>
        <w:textAlignment w:val="auto"/>
        <w:rPr>
          <w:rFonts w:eastAsia="MS Mincho"/>
          <w:lang w:val="en-US" w:eastAsia="ja-JP"/>
        </w:rPr>
      </w:pPr>
      <w:r w:rsidRPr="00F94775">
        <w:rPr>
          <w:rFonts w:eastAsia="MS Mincho"/>
          <w:lang w:val="sv-SE" w:eastAsia="ja-JP"/>
        </w:rPr>
        <w:t>Note that the number and positions of the nominally transmitted SS blocks in an SS burst set is predefined.</w:t>
      </w:r>
    </w:p>
    <w:p w14:paraId="7227D131" w14:textId="77777777" w:rsidR="00045671" w:rsidRDefault="00045671" w:rsidP="00BB3EA2">
      <w:pPr>
        <w:overflowPunct/>
        <w:autoSpaceDE/>
        <w:autoSpaceDN/>
        <w:adjustRightInd/>
        <w:spacing w:after="0"/>
        <w:jc w:val="left"/>
        <w:textAlignment w:val="auto"/>
        <w:rPr>
          <w:szCs w:val="22"/>
        </w:rPr>
      </w:pPr>
    </w:p>
    <w:p w14:paraId="6809FE25" w14:textId="5B0026D5" w:rsidR="00BB3EA2" w:rsidRPr="000F405C" w:rsidRDefault="00BB3EA2" w:rsidP="00BB3EA2">
      <w:pPr>
        <w:overflowPunct/>
        <w:autoSpaceDE/>
        <w:autoSpaceDN/>
        <w:adjustRightInd/>
        <w:spacing w:after="0"/>
        <w:jc w:val="left"/>
        <w:textAlignment w:val="auto"/>
      </w:pPr>
      <w:r>
        <w:rPr>
          <w:szCs w:val="22"/>
        </w:rPr>
        <w:t>In RAN1#89</w:t>
      </w:r>
      <w:r w:rsidRPr="007F4560">
        <w:rPr>
          <w:szCs w:val="22"/>
        </w:rPr>
        <w:t xml:space="preserve"> </w:t>
      </w:r>
      <w:r>
        <w:rPr>
          <w:szCs w:val="22"/>
        </w:rPr>
        <w:t>m</w:t>
      </w:r>
      <w:r w:rsidRPr="00AF594B">
        <w:rPr>
          <w:szCs w:val="22"/>
        </w:rPr>
        <w:t xml:space="preserve">eeting, </w:t>
      </w:r>
      <w:r>
        <w:t>t</w:t>
      </w:r>
      <w:r w:rsidRPr="00637119">
        <w:t>he following has</w:t>
      </w:r>
      <w:r>
        <w:t xml:space="preserve"> been agreed on synchronization</w:t>
      </w:r>
      <w:r w:rsidRPr="00637119">
        <w:t xml:space="preserve"> </w:t>
      </w:r>
      <w:r>
        <w:t xml:space="preserve">signal for NR design </w:t>
      </w:r>
      <w:r>
        <w:fldChar w:fldCharType="begin"/>
      </w:r>
      <w:r>
        <w:instrText xml:space="preserve"> REF _Ref485376375 \r \h </w:instrText>
      </w:r>
      <w:r>
        <w:fldChar w:fldCharType="separate"/>
      </w:r>
      <w:r w:rsidR="00E81A52">
        <w:t>[2]</w:t>
      </w:r>
      <w:r>
        <w:fldChar w:fldCharType="end"/>
      </w:r>
      <w:r>
        <w:t>:</w:t>
      </w:r>
    </w:p>
    <w:p w14:paraId="6267D038" w14:textId="77777777" w:rsidR="00BB3EA2" w:rsidRPr="00147B63" w:rsidRDefault="00BB3EA2" w:rsidP="00BB3EA2">
      <w:pPr>
        <w:rPr>
          <w:rFonts w:eastAsia="MS Mincho"/>
          <w:b/>
          <w:u w:val="single"/>
          <w:lang w:val="en-US" w:eastAsia="ja-JP"/>
        </w:rPr>
      </w:pPr>
      <w:r w:rsidRPr="00BB3EA2">
        <w:rPr>
          <w:rFonts w:eastAsia="MS Mincho" w:hint="eastAsia"/>
          <w:b/>
          <w:u w:val="single"/>
          <w:lang w:val="en-US" w:eastAsia="ja-JP"/>
        </w:rPr>
        <w:t>Agreements:</w:t>
      </w:r>
    </w:p>
    <w:p w14:paraId="43ABDB12" w14:textId="77777777" w:rsidR="00BB3EA2" w:rsidRPr="00B67311" w:rsidRDefault="00BB3EA2" w:rsidP="00BB3EA2">
      <w:pPr>
        <w:numPr>
          <w:ilvl w:val="0"/>
          <w:numId w:val="1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The transmission of SS blocks within SS burst set is confined to a </w:t>
      </w:r>
      <w:r>
        <w:rPr>
          <w:rFonts w:eastAsia="MS Mincho" w:hint="eastAsia"/>
          <w:lang w:val="en-US" w:eastAsia="ja-JP"/>
        </w:rPr>
        <w:t>5</w:t>
      </w:r>
      <w:r w:rsidRPr="00147B63">
        <w:rPr>
          <w:rFonts w:eastAsia="MS Mincho" w:hint="eastAsia"/>
          <w:lang w:val="en-US" w:eastAsia="ja-JP"/>
        </w:rPr>
        <w:t xml:space="preserve"> </w:t>
      </w:r>
      <w:proofErr w:type="spellStart"/>
      <w:r w:rsidRPr="00147B63">
        <w:rPr>
          <w:rFonts w:eastAsia="MS Mincho"/>
          <w:lang w:val="en-US" w:eastAsia="ja-JP"/>
        </w:rPr>
        <w:t>ms</w:t>
      </w:r>
      <w:proofErr w:type="spellEnd"/>
      <w:r w:rsidRPr="00147B63">
        <w:rPr>
          <w:rFonts w:eastAsia="MS Mincho"/>
          <w:lang w:val="en-US" w:eastAsia="ja-JP"/>
        </w:rPr>
        <w:t xml:space="preserve"> window regardless of SS burst set periodicity</w:t>
      </w:r>
    </w:p>
    <w:p w14:paraId="33001C81" w14:textId="77777777" w:rsidR="00BB3EA2" w:rsidRDefault="00BB3EA2" w:rsidP="00BB3EA2">
      <w:pPr>
        <w:numPr>
          <w:ilvl w:val="0"/>
          <w:numId w:val="12"/>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Within this 5 </w:t>
      </w:r>
      <w:proofErr w:type="spellStart"/>
      <w:r>
        <w:rPr>
          <w:rFonts w:eastAsia="MS Mincho" w:hint="eastAsia"/>
          <w:lang w:val="en-US" w:eastAsia="ja-JP"/>
        </w:rPr>
        <w:t>ms</w:t>
      </w:r>
      <w:proofErr w:type="spellEnd"/>
      <w:r>
        <w:rPr>
          <w:rFonts w:eastAsia="MS Mincho" w:hint="eastAsia"/>
          <w:lang w:val="en-US" w:eastAsia="ja-JP"/>
        </w:rPr>
        <w:t xml:space="preserve"> window, n</w:t>
      </w:r>
      <w:r w:rsidRPr="00B67311">
        <w:rPr>
          <w:rFonts w:eastAsia="MS Mincho"/>
          <w:lang w:val="en-US" w:eastAsia="ja-JP"/>
        </w:rPr>
        <w:t>umber</w:t>
      </w:r>
      <w:r w:rsidRPr="00B67311">
        <w:rPr>
          <w:rFonts w:eastAsia="MS Mincho" w:hint="eastAsia"/>
          <w:lang w:val="en-US" w:eastAsia="ja-JP"/>
        </w:rPr>
        <w:t xml:space="preserve"> of possible candidate SS block locations is L</w:t>
      </w:r>
    </w:p>
    <w:p w14:paraId="265247F9" w14:textId="77777777" w:rsidR="00BB3EA2" w:rsidRPr="00147B63" w:rsidRDefault="00BB3EA2" w:rsidP="00BB3EA2">
      <w:pPr>
        <w:numPr>
          <w:ilvl w:val="0"/>
          <w:numId w:val="12"/>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w:t>
      </w:r>
      <w:r w:rsidRPr="00147B63">
        <w:rPr>
          <w:rFonts w:eastAsia="MS Mincho"/>
          <w:lang w:val="en-US" w:eastAsia="ja-JP"/>
        </w:rPr>
        <w:t>maximum number of SS-block</w:t>
      </w:r>
      <w:r>
        <w:rPr>
          <w:rFonts w:eastAsia="MS Mincho"/>
          <w:lang w:val="en-US" w:eastAsia="ja-JP"/>
        </w:rPr>
        <w:t>s</w:t>
      </w:r>
      <w:r w:rsidRPr="00147B63">
        <w:rPr>
          <w:rFonts w:eastAsia="MS Mincho"/>
          <w:lang w:val="en-US" w:eastAsia="ja-JP"/>
        </w:rPr>
        <w:t xml:space="preserve"> within SS burst set</w:t>
      </w:r>
      <w:r>
        <w:rPr>
          <w:rFonts w:eastAsia="MS Mincho" w:hint="eastAsia"/>
          <w:lang w:val="en-US" w:eastAsia="ja-JP"/>
        </w:rPr>
        <w:t>, L,</w:t>
      </w:r>
      <w:r w:rsidRPr="00147B63">
        <w:rPr>
          <w:rFonts w:eastAsia="MS Mincho"/>
          <w:lang w:val="en-US" w:eastAsia="ja-JP"/>
        </w:rPr>
        <w:t xml:space="preserve"> for different frequency ranges are</w:t>
      </w:r>
    </w:p>
    <w:p w14:paraId="3D9FDD65" w14:textId="77777777" w:rsidR="00BB3EA2" w:rsidRPr="00795417" w:rsidRDefault="00BB3EA2" w:rsidP="00BB3EA2">
      <w:pPr>
        <w:numPr>
          <w:ilvl w:val="1"/>
          <w:numId w:val="1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up to 3 GHz, </w:t>
      </w:r>
      <w:r>
        <w:rPr>
          <w:rFonts w:eastAsia="MS Mincho" w:hint="eastAsia"/>
          <w:lang w:val="en-US" w:eastAsia="ja-JP"/>
        </w:rPr>
        <w:t>L</w:t>
      </w:r>
      <w:r w:rsidRPr="00147B63">
        <w:rPr>
          <w:rFonts w:eastAsia="MS Mincho"/>
          <w:lang w:val="en-US" w:eastAsia="ja-JP"/>
        </w:rPr>
        <w:t xml:space="preserve"> is </w:t>
      </w:r>
      <w:r>
        <w:rPr>
          <w:rFonts w:eastAsia="MS Mincho" w:hint="eastAsia"/>
          <w:b/>
          <w:bCs/>
          <w:lang w:val="en-US" w:eastAsia="ja-JP"/>
        </w:rPr>
        <w:t>4</w:t>
      </w:r>
    </w:p>
    <w:p w14:paraId="38FD3F89" w14:textId="77777777" w:rsidR="00BB3EA2" w:rsidRPr="00147B63" w:rsidRDefault="00BB3EA2" w:rsidP="00BB3EA2">
      <w:pPr>
        <w:numPr>
          <w:ilvl w:val="1"/>
          <w:numId w:val="12"/>
        </w:numPr>
        <w:overflowPunct/>
        <w:autoSpaceDE/>
        <w:autoSpaceDN/>
        <w:adjustRightInd/>
        <w:spacing w:after="0"/>
        <w:jc w:val="left"/>
        <w:textAlignment w:val="auto"/>
        <w:rPr>
          <w:rFonts w:eastAsia="MS Mincho"/>
          <w:lang w:val="en-US" w:eastAsia="ja-JP"/>
        </w:rPr>
      </w:pPr>
      <w:r w:rsidRPr="00147B63">
        <w:rPr>
          <w:rFonts w:eastAsia="MS Mincho"/>
          <w:lang w:val="en-US" w:eastAsia="ja-JP"/>
        </w:rPr>
        <w:t>For frequency range from 3</w:t>
      </w:r>
      <w:r>
        <w:rPr>
          <w:rFonts w:eastAsia="MS Mincho" w:hint="eastAsia"/>
          <w:lang w:val="en-US" w:eastAsia="ja-JP"/>
        </w:rPr>
        <w:t xml:space="preserve"> </w:t>
      </w:r>
      <w:r w:rsidRPr="00147B63">
        <w:rPr>
          <w:rFonts w:eastAsia="MS Mincho"/>
          <w:lang w:val="en-US" w:eastAsia="ja-JP"/>
        </w:rPr>
        <w:t xml:space="preserve">GHz to 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8</w:t>
      </w:r>
    </w:p>
    <w:p w14:paraId="667B4E6C" w14:textId="77777777" w:rsidR="00BB3EA2" w:rsidRPr="00795417" w:rsidRDefault="00BB3EA2" w:rsidP="00BB3EA2">
      <w:pPr>
        <w:numPr>
          <w:ilvl w:val="1"/>
          <w:numId w:val="12"/>
        </w:numPr>
        <w:overflowPunct/>
        <w:autoSpaceDE/>
        <w:autoSpaceDN/>
        <w:adjustRightInd/>
        <w:spacing w:after="0"/>
        <w:jc w:val="left"/>
        <w:textAlignment w:val="auto"/>
        <w:rPr>
          <w:rFonts w:eastAsia="MS Mincho"/>
          <w:lang w:val="en-US" w:eastAsia="ja-JP"/>
        </w:rPr>
      </w:pPr>
      <w:r w:rsidRPr="00147B63">
        <w:rPr>
          <w:rFonts w:eastAsia="MS Mincho"/>
          <w:lang w:val="en-US" w:eastAsia="ja-JP"/>
        </w:rPr>
        <w:t xml:space="preserve">For frequency range from 6 GHz to 52.6 GHz, </w:t>
      </w:r>
      <w:r>
        <w:rPr>
          <w:rFonts w:eastAsia="MS Mincho" w:hint="eastAsia"/>
          <w:lang w:val="en-US" w:eastAsia="ja-JP"/>
        </w:rPr>
        <w:t>L</w:t>
      </w:r>
      <w:r w:rsidRPr="00147B63">
        <w:rPr>
          <w:rFonts w:eastAsia="MS Mincho"/>
          <w:lang w:val="en-US" w:eastAsia="ja-JP"/>
        </w:rPr>
        <w:t xml:space="preserve"> is </w:t>
      </w:r>
      <w:r w:rsidRPr="00147B63">
        <w:rPr>
          <w:rFonts w:eastAsia="MS Mincho"/>
          <w:b/>
          <w:bCs/>
          <w:lang w:val="en-US" w:eastAsia="ja-JP"/>
        </w:rPr>
        <w:t>64</w:t>
      </w:r>
    </w:p>
    <w:p w14:paraId="237C7567" w14:textId="77777777" w:rsidR="00BB3EA2" w:rsidRPr="00CC6C25" w:rsidRDefault="00BB3EA2" w:rsidP="00BB3EA2">
      <w:pPr>
        <w:numPr>
          <w:ilvl w:val="1"/>
          <w:numId w:val="12"/>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Note that RAN1 assumes minimum number of SS blocks transmitted within each SS burst set is one to define performance requirements</w:t>
      </w:r>
    </w:p>
    <w:p w14:paraId="4BEDD4D2" w14:textId="114A1238" w:rsidR="00BB3EA2" w:rsidRDefault="00BB3EA2" w:rsidP="00027496">
      <w:pPr>
        <w:overflowPunct/>
        <w:autoSpaceDE/>
        <w:autoSpaceDN/>
        <w:adjustRightInd/>
        <w:spacing w:after="0"/>
        <w:ind w:left="720"/>
        <w:jc w:val="left"/>
        <w:textAlignment w:val="auto"/>
        <w:rPr>
          <w:rFonts w:eastAsia="MS Mincho"/>
          <w:lang w:eastAsia="ja-JP"/>
        </w:rPr>
      </w:pPr>
    </w:p>
    <w:p w14:paraId="39BFCCF9" w14:textId="0A328C77" w:rsidR="00FA082D" w:rsidRPr="004C718A" w:rsidRDefault="009C171E" w:rsidP="00FA082D">
      <w:pPr>
        <w:rPr>
          <w:rFonts w:eastAsia="MS Mincho"/>
          <w:i/>
          <w:highlight w:val="yellow"/>
        </w:rPr>
      </w:pPr>
      <w:r>
        <w:rPr>
          <w:szCs w:val="22"/>
        </w:rPr>
        <w:t>In addition</w:t>
      </w:r>
      <w:r w:rsidR="00FA082D">
        <w:rPr>
          <w:szCs w:val="22"/>
        </w:rPr>
        <w:t xml:space="preserve">, </w:t>
      </w:r>
      <w:r w:rsidR="00CC7C90">
        <w:rPr>
          <w:szCs w:val="22"/>
        </w:rPr>
        <w:t>in RAN1 NR Ad-Hoc#2 m</w:t>
      </w:r>
      <w:r w:rsidR="00CC7C90" w:rsidRPr="00AF594B">
        <w:rPr>
          <w:szCs w:val="22"/>
        </w:rPr>
        <w:t>eeting</w:t>
      </w:r>
      <w:r w:rsidR="00FA082D" w:rsidRPr="004C718A">
        <w:rPr>
          <w:szCs w:val="22"/>
        </w:rPr>
        <w:t xml:space="preserve">, </w:t>
      </w:r>
      <w:r w:rsidR="00FA082D">
        <w:t>t</w:t>
      </w:r>
      <w:r w:rsidR="00FA082D" w:rsidRPr="00637119">
        <w:t>he following has</w:t>
      </w:r>
      <w:r w:rsidR="00FA082D">
        <w:t xml:space="preserve"> been agreed on </w:t>
      </w:r>
      <w:r w:rsidR="00AE219C">
        <w:t xml:space="preserve">SS block and </w:t>
      </w:r>
      <w:r>
        <w:t xml:space="preserve">SS </w:t>
      </w:r>
      <w:r w:rsidR="00AE219C">
        <w:t>burst</w:t>
      </w:r>
      <w:r w:rsidR="00CC7C90">
        <w:t xml:space="preserve"> </w:t>
      </w:r>
      <w:r w:rsidR="00CC7C90">
        <w:fldChar w:fldCharType="begin"/>
      </w:r>
      <w:r w:rsidR="00CC7C90">
        <w:instrText xml:space="preserve"> REF _Ref490152549 \r \h </w:instrText>
      </w:r>
      <w:r w:rsidR="00CC7C90">
        <w:fldChar w:fldCharType="separate"/>
      </w:r>
      <w:r w:rsidR="00E81A52">
        <w:t>[5]</w:t>
      </w:r>
      <w:r w:rsidR="00CC7C90">
        <w:fldChar w:fldCharType="end"/>
      </w:r>
      <w:r w:rsidR="00FA082D">
        <w:t>:</w:t>
      </w:r>
    </w:p>
    <w:p w14:paraId="1EAF857A" w14:textId="77777777" w:rsidR="00CC7C90" w:rsidRDefault="00CC7C90" w:rsidP="00CC7C90">
      <w:pPr>
        <w:rPr>
          <w:rFonts w:eastAsia="MS Mincho"/>
          <w:lang w:val="en-US" w:eastAsia="ja-JP"/>
        </w:rPr>
      </w:pPr>
      <w:r w:rsidRPr="00AE219C">
        <w:rPr>
          <w:rFonts w:eastAsia="MS Mincho" w:hint="eastAsia"/>
          <w:b/>
          <w:u w:val="single"/>
          <w:lang w:eastAsia="ja-JP"/>
        </w:rPr>
        <w:t>Agreements:</w:t>
      </w:r>
    </w:p>
    <w:p w14:paraId="4EA0606D" w14:textId="77777777" w:rsidR="00CC7C90" w:rsidRPr="00C43AAB" w:rsidRDefault="00CC7C90" w:rsidP="00CC7C90">
      <w:pPr>
        <w:numPr>
          <w:ilvl w:val="0"/>
          <w:numId w:val="16"/>
        </w:numPr>
        <w:overflowPunct/>
        <w:autoSpaceDE/>
        <w:autoSpaceDN/>
        <w:adjustRightInd/>
        <w:spacing w:after="0"/>
        <w:jc w:val="left"/>
        <w:textAlignment w:val="auto"/>
        <w:rPr>
          <w:rFonts w:eastAsia="MS Mincho"/>
          <w:lang w:val="en-US" w:eastAsia="ja-JP"/>
        </w:rPr>
      </w:pPr>
      <w:r w:rsidRPr="00C43AAB">
        <w:rPr>
          <w:rFonts w:eastAsia="MS Mincho"/>
          <w:lang w:val="en-US" w:eastAsia="ja-JP"/>
        </w:rPr>
        <w:t>For 15 kHz subcarrier spacing</w:t>
      </w:r>
      <w:r>
        <w:rPr>
          <w:rFonts w:eastAsia="MS Mincho" w:hint="eastAsia"/>
          <w:lang w:val="en-US" w:eastAsia="ja-JP"/>
        </w:rPr>
        <w:t xml:space="preserve"> case</w:t>
      </w:r>
      <w:r w:rsidRPr="00C43AAB">
        <w:rPr>
          <w:rFonts w:eastAsia="MS Mincho"/>
          <w:lang w:val="en-US" w:eastAsia="ja-JP"/>
        </w:rPr>
        <w:t>,</w:t>
      </w:r>
    </w:p>
    <w:p w14:paraId="79A01DE5" w14:textId="77777777" w:rsidR="00CC7C90" w:rsidRPr="00C43AAB" w:rsidRDefault="00CC7C90" w:rsidP="00CC7C90">
      <w:pPr>
        <w:numPr>
          <w:ilvl w:val="1"/>
          <w:numId w:val="16"/>
        </w:numPr>
        <w:overflowPunct/>
        <w:autoSpaceDE/>
        <w:autoSpaceDN/>
        <w:adjustRightInd/>
        <w:spacing w:after="0"/>
        <w:jc w:val="left"/>
        <w:textAlignment w:val="auto"/>
        <w:rPr>
          <w:rFonts w:eastAsia="MS Mincho"/>
          <w:lang w:val="en-US" w:eastAsia="ja-JP"/>
        </w:rPr>
      </w:pPr>
      <w:r w:rsidRPr="00C43AAB">
        <w:rPr>
          <w:rFonts w:eastAsia="MS Mincho"/>
          <w:lang w:val="en-US" w:eastAsia="ja-JP"/>
        </w:rPr>
        <w:t>Map two SS blocks candidate locations to the slot of 14 symbols as follows</w:t>
      </w:r>
    </w:p>
    <w:p w14:paraId="0EA7D467" w14:textId="77777777" w:rsidR="00CC7C90" w:rsidRPr="00C43AAB" w:rsidRDefault="00CC7C90" w:rsidP="00CC7C90">
      <w:pPr>
        <w:numPr>
          <w:ilvl w:val="2"/>
          <w:numId w:val="16"/>
        </w:numPr>
        <w:overflowPunct/>
        <w:autoSpaceDE/>
        <w:autoSpaceDN/>
        <w:adjustRightInd/>
        <w:spacing w:after="0"/>
        <w:jc w:val="left"/>
        <w:textAlignment w:val="auto"/>
        <w:rPr>
          <w:rFonts w:eastAsia="MS Mincho"/>
          <w:lang w:val="en-US" w:eastAsia="ja-JP"/>
        </w:rPr>
      </w:pPr>
      <w:r w:rsidRPr="00C43AAB">
        <w:rPr>
          <w:rFonts w:eastAsia="MS Mincho"/>
          <w:lang w:val="en-US" w:eastAsia="ja-JP"/>
        </w:rPr>
        <w:t>First candidate location is at symbols 2-5</w:t>
      </w:r>
    </w:p>
    <w:p w14:paraId="578C30C8" w14:textId="77777777" w:rsidR="00CC7C90" w:rsidRDefault="00CC7C90" w:rsidP="00CC7C90">
      <w:pPr>
        <w:numPr>
          <w:ilvl w:val="2"/>
          <w:numId w:val="16"/>
        </w:numPr>
        <w:overflowPunct/>
        <w:autoSpaceDE/>
        <w:autoSpaceDN/>
        <w:adjustRightInd/>
        <w:spacing w:after="0"/>
        <w:jc w:val="left"/>
        <w:textAlignment w:val="auto"/>
        <w:rPr>
          <w:rFonts w:eastAsia="MS Mincho"/>
          <w:lang w:val="en-US" w:eastAsia="ja-JP"/>
        </w:rPr>
      </w:pPr>
      <w:r w:rsidRPr="00C43AAB">
        <w:rPr>
          <w:rFonts w:eastAsia="MS Mincho"/>
          <w:lang w:val="en-US" w:eastAsia="ja-JP"/>
        </w:rPr>
        <w:t>Second candidate location is at symbols 8-11</w:t>
      </w:r>
    </w:p>
    <w:p w14:paraId="3E99E29D" w14:textId="77777777" w:rsidR="00CC7C90" w:rsidRDefault="00CC7C90" w:rsidP="00CC7C90">
      <w:pPr>
        <w:rPr>
          <w:rFonts w:eastAsia="MS Mincho"/>
          <w:b/>
          <w:u w:val="single"/>
          <w:lang w:val="en-US" w:eastAsia="ja-JP"/>
        </w:rPr>
      </w:pPr>
      <w:r w:rsidRPr="00AE219C">
        <w:rPr>
          <w:rFonts w:eastAsia="MS Mincho" w:hint="eastAsia"/>
          <w:b/>
          <w:u w:val="single"/>
          <w:lang w:val="en-US" w:eastAsia="ja-JP"/>
        </w:rPr>
        <w:t>Agreements:</w:t>
      </w:r>
    </w:p>
    <w:p w14:paraId="30978331" w14:textId="6653D49D" w:rsidR="00CC7C90" w:rsidRPr="00587048" w:rsidRDefault="00CC7C90" w:rsidP="00CC7C90">
      <w:pPr>
        <w:numPr>
          <w:ilvl w:val="0"/>
          <w:numId w:val="18"/>
        </w:numPr>
        <w:overflowPunct/>
        <w:autoSpaceDE/>
        <w:autoSpaceDN/>
        <w:adjustRightInd/>
        <w:spacing w:after="0"/>
        <w:jc w:val="left"/>
        <w:textAlignment w:val="auto"/>
        <w:rPr>
          <w:rFonts w:eastAsia="MS Mincho"/>
          <w:lang w:val="en-US" w:eastAsia="ja-JP"/>
        </w:rPr>
      </w:pPr>
      <w:r w:rsidRPr="00587048">
        <w:rPr>
          <w:rFonts w:eastAsia="MS Mincho" w:hint="eastAsia"/>
          <w:lang w:val="en-US" w:eastAsia="ja-JP"/>
        </w:rPr>
        <w:t>For 30 kHz subcarrier spacing case</w:t>
      </w:r>
      <w:r>
        <w:rPr>
          <w:rFonts w:eastAsia="MS Mincho" w:hint="eastAsia"/>
          <w:lang w:val="en-US" w:eastAsia="ja-JP"/>
        </w:rPr>
        <w:t xml:space="preserve">, </w:t>
      </w:r>
      <w:r w:rsidRPr="00587048">
        <w:rPr>
          <w:rFonts w:eastAsia="MS Mincho"/>
          <w:lang w:eastAsia="ja-JP"/>
        </w:rPr>
        <w:t>the second SS block mapping pattern</w:t>
      </w:r>
      <w:r w:rsidR="009C171E">
        <w:rPr>
          <w:rFonts w:eastAsia="MS Mincho" w:hint="eastAsia"/>
          <w:lang w:eastAsia="ja-JP"/>
        </w:rPr>
        <w:t xml:space="preserve"> </w:t>
      </w:r>
      <w:r>
        <w:rPr>
          <w:rFonts w:eastAsia="MS Mincho" w:hint="eastAsia"/>
          <w:lang w:eastAsia="ja-JP"/>
        </w:rPr>
        <w:t>is</w:t>
      </w:r>
    </w:p>
    <w:p w14:paraId="3F90C6B1" w14:textId="77777777" w:rsidR="00CC7C90" w:rsidRPr="00587048" w:rsidRDefault="00CC7C90" w:rsidP="00CC7C90">
      <w:pPr>
        <w:numPr>
          <w:ilvl w:val="1"/>
          <w:numId w:val="17"/>
        </w:numPr>
        <w:overflowPunct/>
        <w:autoSpaceDE/>
        <w:autoSpaceDN/>
        <w:adjustRightInd/>
        <w:spacing w:after="0"/>
        <w:jc w:val="left"/>
        <w:textAlignment w:val="auto"/>
        <w:rPr>
          <w:rFonts w:eastAsia="MS Mincho"/>
          <w:lang w:val="en-US" w:eastAsia="ja-JP"/>
        </w:rPr>
      </w:pPr>
      <w:r w:rsidRPr="00587048">
        <w:rPr>
          <w:rFonts w:eastAsia="MS Mincho"/>
          <w:lang w:val="en-US" w:eastAsia="ja-JP"/>
        </w:rPr>
        <w:t>Map two SS blocks candidate locations to the slot of 14 symbols as follows</w:t>
      </w:r>
    </w:p>
    <w:p w14:paraId="3023509D" w14:textId="6F380D5D" w:rsidR="00CC7C90" w:rsidRPr="00587048" w:rsidRDefault="00CC7C90" w:rsidP="00CC7C90">
      <w:pPr>
        <w:numPr>
          <w:ilvl w:val="2"/>
          <w:numId w:val="17"/>
        </w:numPr>
        <w:overflowPunct/>
        <w:autoSpaceDE/>
        <w:autoSpaceDN/>
        <w:adjustRightInd/>
        <w:spacing w:after="0"/>
        <w:jc w:val="left"/>
        <w:textAlignment w:val="auto"/>
        <w:rPr>
          <w:rFonts w:eastAsia="MS Mincho"/>
          <w:lang w:val="en-US" w:eastAsia="ja-JP"/>
        </w:rPr>
      </w:pPr>
      <w:r w:rsidRPr="00587048">
        <w:rPr>
          <w:rFonts w:eastAsia="MS Mincho"/>
          <w:lang w:val="en-US" w:eastAsia="ja-JP"/>
        </w:rPr>
        <w:t>First ca</w:t>
      </w:r>
      <w:r w:rsidR="009C171E">
        <w:rPr>
          <w:rFonts w:eastAsia="MS Mincho"/>
          <w:lang w:val="en-US" w:eastAsia="ja-JP"/>
        </w:rPr>
        <w:t xml:space="preserve">ndidate location is at symbols </w:t>
      </w:r>
      <w:r w:rsidRPr="00587048">
        <w:rPr>
          <w:rFonts w:eastAsia="MS Mincho"/>
          <w:lang w:val="en-US" w:eastAsia="ja-JP"/>
        </w:rPr>
        <w:t>2-5</w:t>
      </w:r>
    </w:p>
    <w:p w14:paraId="55D8687B" w14:textId="77777777" w:rsidR="00CC7C90" w:rsidRPr="00587048" w:rsidRDefault="00CC7C90" w:rsidP="00CC7C90">
      <w:pPr>
        <w:numPr>
          <w:ilvl w:val="2"/>
          <w:numId w:val="17"/>
        </w:numPr>
        <w:overflowPunct/>
        <w:autoSpaceDE/>
        <w:autoSpaceDN/>
        <w:adjustRightInd/>
        <w:spacing w:after="0"/>
        <w:jc w:val="left"/>
        <w:textAlignment w:val="auto"/>
        <w:rPr>
          <w:rFonts w:eastAsia="MS Mincho"/>
          <w:lang w:val="en-US" w:eastAsia="ja-JP"/>
        </w:rPr>
      </w:pPr>
      <w:r w:rsidRPr="00587048">
        <w:rPr>
          <w:rFonts w:eastAsia="MS Mincho"/>
          <w:lang w:val="en-US" w:eastAsia="ja-JP"/>
        </w:rPr>
        <w:t>Second candidate location is at symbols 8-11</w:t>
      </w:r>
    </w:p>
    <w:p w14:paraId="6A2D2187" w14:textId="77777777" w:rsidR="00CC7C90" w:rsidRPr="00587048" w:rsidRDefault="00CC7C90" w:rsidP="00CC7C90">
      <w:pPr>
        <w:numPr>
          <w:ilvl w:val="0"/>
          <w:numId w:val="18"/>
        </w:numPr>
        <w:overflowPunct/>
        <w:autoSpaceDE/>
        <w:autoSpaceDN/>
        <w:adjustRightInd/>
        <w:spacing w:after="0"/>
        <w:jc w:val="left"/>
        <w:textAlignment w:val="auto"/>
        <w:rPr>
          <w:rFonts w:eastAsia="MS Mincho"/>
          <w:lang w:val="en-US" w:eastAsia="ja-JP"/>
        </w:rPr>
      </w:pPr>
      <w:r w:rsidRPr="00587048">
        <w:rPr>
          <w:rFonts w:eastAsia="MS Mincho" w:hint="eastAsia"/>
          <w:lang w:val="en-US" w:eastAsia="ja-JP"/>
        </w:rPr>
        <w:t xml:space="preserve">Note: In the case of NR-LTE coexistence, the first </w:t>
      </w:r>
      <w:r w:rsidRPr="00587048">
        <w:rPr>
          <w:rFonts w:eastAsia="MS Mincho"/>
          <w:lang w:eastAsia="ja-JP"/>
        </w:rPr>
        <w:t>SS block mapping pattern</w:t>
      </w:r>
      <w:r>
        <w:rPr>
          <w:rFonts w:eastAsia="MS Mincho" w:hint="eastAsia"/>
          <w:lang w:eastAsia="ja-JP"/>
        </w:rPr>
        <w:t xml:space="preserve"> (i.e., page 7 in R1-1711899) can be used</w:t>
      </w:r>
    </w:p>
    <w:p w14:paraId="606C38FE" w14:textId="77777777" w:rsidR="00CC7C90" w:rsidRPr="00587048" w:rsidRDefault="00CC7C90" w:rsidP="00CC7C90">
      <w:pPr>
        <w:numPr>
          <w:ilvl w:val="0"/>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It is up to RAN4 to decide the </w:t>
      </w:r>
      <w:r w:rsidRPr="00587048">
        <w:rPr>
          <w:rFonts w:eastAsia="MS Mincho"/>
          <w:lang w:eastAsia="ja-JP"/>
        </w:rPr>
        <w:t>SS block mapping pattern</w:t>
      </w:r>
      <w:r>
        <w:rPr>
          <w:rFonts w:eastAsia="MS Mincho" w:hint="eastAsia"/>
          <w:lang w:eastAsia="ja-JP"/>
        </w:rPr>
        <w:t xml:space="preserve"> for each frequency band</w:t>
      </w:r>
    </w:p>
    <w:p w14:paraId="602281C1" w14:textId="77777777" w:rsidR="00CC7C90" w:rsidRPr="00E14392" w:rsidRDefault="00CC7C90" w:rsidP="00027496">
      <w:pPr>
        <w:overflowPunct/>
        <w:autoSpaceDE/>
        <w:autoSpaceDN/>
        <w:adjustRightInd/>
        <w:spacing w:after="0"/>
        <w:jc w:val="left"/>
        <w:textAlignment w:val="auto"/>
        <w:rPr>
          <w:rFonts w:eastAsia="MS Mincho"/>
          <w:i/>
          <w:lang w:eastAsia="ja-JP"/>
        </w:rPr>
      </w:pPr>
    </w:p>
    <w:p w14:paraId="2E8AD10A" w14:textId="3938046A" w:rsidR="00A55904" w:rsidRP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rsidR="00841A22">
        <w:t xml:space="preserve"> or higher</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agreed that both multi-beam, and single-beam, based approaches need to be studied for NR</w:t>
      </w:r>
      <w:r w:rsidR="00BE49B6">
        <w:rPr>
          <w:szCs w:val="22"/>
          <w:lang w:eastAsia="sv-SE"/>
        </w:rPr>
        <w:t xml:space="preserve">. </w:t>
      </w:r>
      <w:r w:rsidR="001878AA">
        <w:t xml:space="preserve">Unlike &lt; 6 GHz operation, high frequency beam based operations present specific and unique challenges for initial access. </w:t>
      </w:r>
    </w:p>
    <w:p w14:paraId="112923C0" w14:textId="2FF5B024" w:rsidR="00D42EA0" w:rsidRPr="00BB3EA2" w:rsidRDefault="00F05607" w:rsidP="00D42EA0">
      <w:pPr>
        <w:rPr>
          <w:rFonts w:eastAsia="MS Mincho"/>
          <w:lang w:eastAsia="ja-JP"/>
        </w:rPr>
      </w:pPr>
      <w:r w:rsidRPr="00BB3EA2">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SS </w:t>
      </w:r>
      <w:r w:rsidR="00BB3EA2">
        <w:t xml:space="preserve">block and </w:t>
      </w:r>
      <w:r w:rsidR="00A34775" w:rsidRPr="00BB3EA2">
        <w:t xml:space="preserve">burst design for </w:t>
      </w:r>
      <w:r w:rsidR="00CA38B5" w:rsidRPr="00BB3EA2">
        <w:t>initial access</w:t>
      </w:r>
      <w:r w:rsidR="0050276D" w:rsidRPr="00BB3EA2">
        <w:t>,</w:t>
      </w:r>
      <w:r w:rsidRPr="00BB3EA2">
        <w:t xml:space="preserve"> and related observations for </w:t>
      </w:r>
      <w:r w:rsidR="00FF000D" w:rsidRPr="00BB3EA2">
        <w:t xml:space="preserve">SS </w:t>
      </w:r>
      <w:r w:rsidR="00BB3EA2">
        <w:t xml:space="preserve">block and </w:t>
      </w:r>
      <w:r w:rsidR="00A34775" w:rsidRPr="00BB3EA2">
        <w:t>burst</w:t>
      </w:r>
      <w:r w:rsidR="00FF000D" w:rsidRPr="00BB3EA2">
        <w:t xml:space="preserve"> </w:t>
      </w:r>
      <w:r w:rsidR="00A34775" w:rsidRPr="00BB3EA2">
        <w:t>set compo</w:t>
      </w:r>
      <w:r w:rsidR="00117D41" w:rsidRPr="00BB3EA2">
        <w:t xml:space="preserve">sition </w:t>
      </w:r>
      <w:r w:rsidR="00FF000D" w:rsidRPr="00BB3EA2">
        <w:t>for</w:t>
      </w:r>
      <w:r w:rsidR="001F4E64" w:rsidRPr="00BB3EA2">
        <w:t xml:space="preserve"> </w:t>
      </w:r>
      <w:r w:rsidR="00A303DF" w:rsidRPr="00BB3EA2">
        <w:t>sing</w:t>
      </w:r>
      <w:r w:rsidR="00FF000D" w:rsidRPr="00BB3EA2">
        <w:t xml:space="preserve">le and </w:t>
      </w:r>
      <w:r w:rsidRPr="00BB3EA2">
        <w:t xml:space="preserve">multi-beam initial access. </w:t>
      </w:r>
      <w:r w:rsidR="009F64AB" w:rsidRPr="00BB3EA2">
        <w:t xml:space="preserve">We discussed </w:t>
      </w:r>
      <w:r w:rsidR="007B1F0E" w:rsidRPr="00BB3EA2">
        <w:t xml:space="preserve">the </w:t>
      </w:r>
      <w:r w:rsidR="00BB3EA2" w:rsidRPr="00BB3EA2">
        <w:rPr>
          <w:rFonts w:eastAsia="MS Mincho"/>
          <w:lang w:eastAsia="ja-JP"/>
        </w:rPr>
        <w:t>possible</w:t>
      </w:r>
      <w:r w:rsidR="00BB3EA2" w:rsidRPr="00BB3EA2">
        <w:rPr>
          <w:rFonts w:eastAsia="MS Mincho" w:hint="eastAsia"/>
          <w:lang w:eastAsia="ja-JP"/>
        </w:rPr>
        <w:t xml:space="preserve"> mechanism to indicate actual transmitted SS block(s)</w:t>
      </w:r>
      <w:r w:rsidR="009F64AB" w:rsidRPr="00BB3EA2">
        <w:rPr>
          <w:rFonts w:eastAsia="MS Mincho"/>
          <w:lang w:eastAsia="ja-JP"/>
        </w:rPr>
        <w:t>.</w:t>
      </w:r>
    </w:p>
    <w:p w14:paraId="4B98D8E5" w14:textId="69C3BCD5" w:rsidR="00983DA3" w:rsidRDefault="00983DA3" w:rsidP="00983DA3"/>
    <w:p w14:paraId="41C59A30" w14:textId="1F8DE357" w:rsidR="00983DA3" w:rsidRDefault="00983DA3" w:rsidP="00983DA3">
      <w:pPr>
        <w:pStyle w:val="Heading1"/>
      </w:pPr>
      <w:r>
        <w:rPr>
          <w:sz w:val="32"/>
          <w:szCs w:val="32"/>
          <w:lang w:val="en-US"/>
        </w:rPr>
        <w:t xml:space="preserve">SS </w:t>
      </w:r>
      <w:r w:rsidR="00BB3EA2">
        <w:rPr>
          <w:sz w:val="32"/>
          <w:szCs w:val="32"/>
          <w:lang w:val="en-US"/>
        </w:rPr>
        <w:t>Block</w:t>
      </w:r>
      <w:r w:rsidR="00763B1E">
        <w:rPr>
          <w:sz w:val="32"/>
          <w:szCs w:val="32"/>
          <w:lang w:val="en-US"/>
        </w:rPr>
        <w:t xml:space="preserve"> </w:t>
      </w:r>
      <w:r w:rsidR="00BB3EA2">
        <w:rPr>
          <w:sz w:val="32"/>
          <w:szCs w:val="32"/>
          <w:lang w:val="en-US"/>
        </w:rPr>
        <w:t xml:space="preserve">and </w:t>
      </w:r>
      <w:r w:rsidR="00763B1E">
        <w:rPr>
          <w:sz w:val="32"/>
          <w:szCs w:val="32"/>
          <w:lang w:val="en-US"/>
        </w:rPr>
        <w:t xml:space="preserve">SS </w:t>
      </w:r>
      <w:r>
        <w:rPr>
          <w:sz w:val="32"/>
          <w:szCs w:val="32"/>
          <w:lang w:val="en-US"/>
        </w:rPr>
        <w:t xml:space="preserve">Burst Set </w:t>
      </w:r>
    </w:p>
    <w:p w14:paraId="54B90AD6" w14:textId="707C64FB" w:rsidR="00983DA3" w:rsidRDefault="00983DA3" w:rsidP="00983DA3">
      <w:pPr>
        <w:rPr>
          <w:lang w:val="en-US"/>
        </w:rPr>
      </w:pPr>
      <w:r>
        <w:rPr>
          <w:lang w:val="en-US"/>
        </w:rPr>
        <w:t>Synchronization signal</w:t>
      </w:r>
      <w:r w:rsidRPr="00644AB3">
        <w:rPr>
          <w:lang w:val="en-US"/>
        </w:rPr>
        <w:t xml:space="preserve"> </w:t>
      </w:r>
      <w:r w:rsidR="009C171E">
        <w:rPr>
          <w:lang w:val="en-US"/>
        </w:rPr>
        <w:t xml:space="preserve">(SS) block and </w:t>
      </w:r>
      <w:r w:rsidRPr="00644AB3">
        <w:rPr>
          <w:lang w:val="en-US"/>
        </w:rPr>
        <w:t xml:space="preserve">burst set design and </w:t>
      </w:r>
      <w:r>
        <w:rPr>
          <w:lang w:val="en-US"/>
        </w:rPr>
        <w:t>composition may consider the r</w:t>
      </w:r>
      <w:proofErr w:type="spellStart"/>
      <w:r w:rsidRPr="008464A3">
        <w:t>adio</w:t>
      </w:r>
      <w:proofErr w:type="spellEnd"/>
      <w:r w:rsidRPr="008464A3">
        <w:t xml:space="preserve"> frame number</w:t>
      </w:r>
      <w:r>
        <w:rPr>
          <w:lang w:val="en-US"/>
        </w:rPr>
        <w:t>, s</w:t>
      </w:r>
      <w:r w:rsidRPr="008464A3">
        <w:t>lot n</w:t>
      </w:r>
      <w:r>
        <w:t xml:space="preserve">umber or </w:t>
      </w:r>
      <w:proofErr w:type="spellStart"/>
      <w:r>
        <w:t>subframe</w:t>
      </w:r>
      <w:proofErr w:type="spellEnd"/>
      <w:r>
        <w:t xml:space="preserve"> number, s</w:t>
      </w:r>
      <w:r w:rsidRPr="008464A3">
        <w:t>ystem frame number</w:t>
      </w:r>
      <w:r>
        <w:t xml:space="preserve"> (SFN)</w:t>
      </w:r>
      <w:r>
        <w:rPr>
          <w:lang w:val="en-US"/>
        </w:rPr>
        <w:t>, p</w:t>
      </w:r>
      <w:proofErr w:type="spellStart"/>
      <w:r w:rsidRPr="008464A3">
        <w:t>eriodicity</w:t>
      </w:r>
      <w:proofErr w:type="spellEnd"/>
      <w:r>
        <w:rPr>
          <w:lang w:val="en-US"/>
        </w:rPr>
        <w:t xml:space="preserve"> and c</w:t>
      </w:r>
      <w:proofErr w:type="spellStart"/>
      <w:r w:rsidRPr="008464A3">
        <w:t>oherent</w:t>
      </w:r>
      <w:proofErr w:type="spellEnd"/>
      <w:r w:rsidRPr="008464A3">
        <w:t xml:space="preserve"> combining of signal</w:t>
      </w:r>
      <w:r>
        <w:t>s.</w:t>
      </w:r>
      <w:r>
        <w:rPr>
          <w:lang w:val="en-US"/>
        </w:rPr>
        <w:t xml:space="preserve"> </w:t>
      </w:r>
      <w:r w:rsidRPr="001E2D6B">
        <w:rPr>
          <w:rFonts w:eastAsia="MS Mincho"/>
          <w:lang w:val="en-US" w:eastAsia="ja-JP"/>
        </w:rPr>
        <w:t xml:space="preserve">For a given frequency band, an SS block </w:t>
      </w:r>
      <w:r>
        <w:rPr>
          <w:rFonts w:eastAsia="MS Mincho"/>
          <w:lang w:val="en-US" w:eastAsia="ja-JP"/>
        </w:rPr>
        <w:t>corresponds</w:t>
      </w:r>
      <w:r w:rsidRPr="001E2D6B">
        <w:rPr>
          <w:rFonts w:eastAsia="MS Mincho"/>
          <w:lang w:val="en-US" w:eastAsia="ja-JP"/>
        </w:rPr>
        <w:t xml:space="preserve"> to </w:t>
      </w:r>
      <w:r>
        <w:rPr>
          <w:rFonts w:eastAsia="MS Mincho"/>
          <w:i/>
          <w:iCs/>
          <w:lang w:val="en-US" w:eastAsia="ja-JP"/>
        </w:rPr>
        <w:t>K</w:t>
      </w:r>
      <w:r w:rsidRPr="001E2D6B">
        <w:rPr>
          <w:rFonts w:eastAsia="MS Mincho"/>
          <w:lang w:val="en-US" w:eastAsia="ja-JP"/>
        </w:rPr>
        <w:t xml:space="preserve"> OFDM symbols and </w:t>
      </w:r>
      <w:r>
        <w:rPr>
          <w:rFonts w:eastAsia="MS Mincho"/>
          <w:i/>
          <w:iCs/>
          <w:lang w:val="en-US" w:eastAsia="ja-JP"/>
        </w:rPr>
        <w:t>K</w:t>
      </w:r>
      <w:r>
        <w:rPr>
          <w:rFonts w:eastAsia="MS Mincho"/>
          <w:lang w:val="en-US" w:eastAsia="ja-JP"/>
        </w:rPr>
        <w:t xml:space="preserve"> is</w:t>
      </w:r>
      <w:r w:rsidRPr="001E2D6B">
        <w:rPr>
          <w:rFonts w:eastAsia="MS Mincho"/>
          <w:lang w:val="en-US" w:eastAsia="ja-JP"/>
        </w:rPr>
        <w:t xml:space="preserve"> a constant</w:t>
      </w:r>
      <w:r w:rsidR="009C171E">
        <w:rPr>
          <w:rFonts w:eastAsia="MS Mincho"/>
          <w:lang w:val="en-US" w:eastAsia="ja-JP"/>
        </w:rPr>
        <w:t xml:space="preserve">, e.g., </w:t>
      </w:r>
      <w:r w:rsidR="009C171E" w:rsidRPr="009C171E">
        <w:rPr>
          <w:rFonts w:eastAsia="MS Mincho"/>
          <w:i/>
          <w:lang w:val="en-US" w:eastAsia="ja-JP"/>
        </w:rPr>
        <w:t>K=4</w:t>
      </w:r>
      <w:r w:rsidRPr="001E2D6B">
        <w:rPr>
          <w:rFonts w:eastAsia="MS Mincho"/>
          <w:lang w:val="en-US" w:eastAsia="ja-JP"/>
        </w:rPr>
        <w:t>.</w:t>
      </w:r>
      <w:r>
        <w:rPr>
          <w:lang w:val="en-US"/>
        </w:rPr>
        <w:t xml:space="preserve"> </w:t>
      </w:r>
      <w:r w:rsidRPr="001E2D6B">
        <w:rPr>
          <w:rFonts w:eastAsia="MS Mincho"/>
          <w:lang w:val="en-US" w:eastAsia="ja-JP"/>
        </w:rPr>
        <w:t xml:space="preserve">The multiplexing structure </w:t>
      </w:r>
      <w:r>
        <w:rPr>
          <w:rFonts w:eastAsia="MS Mincho"/>
          <w:lang w:val="en-US" w:eastAsia="ja-JP"/>
        </w:rPr>
        <w:t>of signals within an SS block is fixed.</w:t>
      </w:r>
      <w:r>
        <w:rPr>
          <w:lang w:val="en-US"/>
        </w:rPr>
        <w:t xml:space="preserve"> An</w:t>
      </w:r>
      <w:r>
        <w:rPr>
          <w:rFonts w:eastAsia="MS Mincho"/>
          <w:lang w:val="en-US" w:eastAsia="ja-JP"/>
        </w:rPr>
        <w:t xml:space="preserve"> SS burst</w:t>
      </w:r>
      <w:r w:rsidRPr="001E2D6B">
        <w:rPr>
          <w:rFonts w:eastAsia="MS Mincho"/>
          <w:lang w:val="en-US" w:eastAsia="ja-JP"/>
        </w:rPr>
        <w:t xml:space="preserve"> </w:t>
      </w:r>
      <w:r>
        <w:rPr>
          <w:rFonts w:eastAsia="MS Mincho"/>
          <w:lang w:val="en-US" w:eastAsia="ja-JP"/>
        </w:rPr>
        <w:t>may correspond</w:t>
      </w:r>
      <w:r w:rsidRPr="001E2D6B">
        <w:rPr>
          <w:rFonts w:eastAsia="MS Mincho"/>
          <w:lang w:val="en-US" w:eastAsia="ja-JP"/>
        </w:rPr>
        <w:t xml:space="preserve"> to </w:t>
      </w:r>
      <w:r>
        <w:rPr>
          <w:rFonts w:eastAsia="MS Mincho"/>
          <w:i/>
          <w:iCs/>
          <w:lang w:val="en-US" w:eastAsia="ja-JP"/>
        </w:rPr>
        <w:t>N</w:t>
      </w:r>
      <w:r w:rsidRPr="001E2D6B">
        <w:rPr>
          <w:rFonts w:eastAsia="MS Mincho"/>
          <w:lang w:val="en-US" w:eastAsia="ja-JP"/>
        </w:rPr>
        <w:t xml:space="preserve"> </w:t>
      </w:r>
      <w:r>
        <w:rPr>
          <w:rFonts w:eastAsia="MS Mincho"/>
          <w:lang w:val="en-US" w:eastAsia="ja-JP"/>
        </w:rPr>
        <w:t xml:space="preserve">SS blocks. </w:t>
      </w:r>
      <w:r>
        <w:rPr>
          <w:lang w:val="en-US"/>
        </w:rPr>
        <w:t>An</w:t>
      </w:r>
      <w:r>
        <w:rPr>
          <w:rFonts w:eastAsia="MS Mincho"/>
          <w:lang w:val="en-US" w:eastAsia="ja-JP"/>
        </w:rPr>
        <w:t xml:space="preserve"> SS burst</w:t>
      </w:r>
      <w:r w:rsidRPr="001E2D6B">
        <w:rPr>
          <w:rFonts w:eastAsia="MS Mincho"/>
          <w:lang w:val="en-US" w:eastAsia="ja-JP"/>
        </w:rPr>
        <w:t xml:space="preserve"> </w:t>
      </w:r>
      <w:r>
        <w:rPr>
          <w:rFonts w:eastAsia="MS Mincho"/>
          <w:lang w:val="en-US" w:eastAsia="ja-JP"/>
        </w:rPr>
        <w:t>set may correspond</w:t>
      </w:r>
      <w:r w:rsidRPr="001E2D6B">
        <w:rPr>
          <w:rFonts w:eastAsia="MS Mincho"/>
          <w:lang w:val="en-US" w:eastAsia="ja-JP"/>
        </w:rPr>
        <w:t xml:space="preserve"> to </w:t>
      </w:r>
      <w:r>
        <w:rPr>
          <w:rFonts w:eastAsia="MS Mincho"/>
          <w:i/>
          <w:iCs/>
          <w:lang w:val="en-US" w:eastAsia="ja-JP"/>
        </w:rPr>
        <w:t>M</w:t>
      </w:r>
      <w:r w:rsidRPr="001E2D6B">
        <w:rPr>
          <w:rFonts w:eastAsia="MS Mincho"/>
          <w:lang w:val="en-US" w:eastAsia="ja-JP"/>
        </w:rPr>
        <w:t xml:space="preserve"> </w:t>
      </w:r>
      <w:r>
        <w:rPr>
          <w:rFonts w:eastAsia="MS Mincho"/>
          <w:lang w:val="en-US" w:eastAsia="ja-JP"/>
        </w:rPr>
        <w:t xml:space="preserve">SS bursts. </w:t>
      </w:r>
    </w:p>
    <w:p w14:paraId="5B4B56EB" w14:textId="2F46AB34" w:rsidR="009C171E" w:rsidRPr="00BF0F76" w:rsidRDefault="009C171E" w:rsidP="009C171E">
      <w:r>
        <w:t xml:space="preserve">The maximum number of SS </w:t>
      </w:r>
      <w:r w:rsidRPr="008B471E">
        <w:t>blocks</w:t>
      </w:r>
      <w:r w:rsidRPr="008B471E">
        <w:rPr>
          <w:rFonts w:hint="eastAsia"/>
        </w:rPr>
        <w:t xml:space="preserve">, L, </w:t>
      </w:r>
      <w:r w:rsidRPr="008B471E">
        <w:t xml:space="preserve">within </w:t>
      </w:r>
      <w:r>
        <w:t xml:space="preserve">an </w:t>
      </w:r>
      <w:r w:rsidRPr="008B471E">
        <w:rPr>
          <w:rFonts w:hint="eastAsia"/>
        </w:rPr>
        <w:t xml:space="preserve">SS burst set </w:t>
      </w:r>
      <w:r w:rsidRPr="008B471E">
        <w:t>may be carrier frequency dependent. For lower frequency range</w:t>
      </w:r>
      <w:r>
        <w:t>s</w:t>
      </w:r>
      <w:r w:rsidRPr="008B471E">
        <w:t xml:space="preserve"> </w:t>
      </w:r>
      <w:r>
        <w:t>such as</w:t>
      </w:r>
      <w:r w:rsidRPr="008B471E">
        <w:rPr>
          <w:rFonts w:hint="eastAsia"/>
        </w:rPr>
        <w:t xml:space="preserve"> </w:t>
      </w:r>
      <w:r>
        <w:t>sub</w:t>
      </w:r>
      <w:r w:rsidRPr="008B471E">
        <w:t xml:space="preserve"> 6 GHz, the number (L) </w:t>
      </w:r>
      <w:r>
        <w:t>could</w:t>
      </w:r>
      <w:r w:rsidRPr="008B471E">
        <w:t xml:space="preserve"> be small. </w:t>
      </w:r>
      <w:r w:rsidR="008F3D7D">
        <w:t>For high</w:t>
      </w:r>
      <w:r w:rsidR="008F3D7D" w:rsidRPr="008B471E">
        <w:t>er frequency range</w:t>
      </w:r>
      <w:r w:rsidR="008F3D7D">
        <w:t>s</w:t>
      </w:r>
      <w:r w:rsidR="008F3D7D" w:rsidRPr="008B471E">
        <w:t xml:space="preserve"> </w:t>
      </w:r>
      <w:r w:rsidR="008F3D7D">
        <w:t>such as</w:t>
      </w:r>
      <w:r w:rsidR="008F3D7D" w:rsidRPr="008B471E">
        <w:rPr>
          <w:rFonts w:hint="eastAsia"/>
        </w:rPr>
        <w:t xml:space="preserve"> </w:t>
      </w:r>
      <w:r w:rsidR="008F3D7D">
        <w:t>above</w:t>
      </w:r>
      <w:r w:rsidR="008F3D7D" w:rsidRPr="008B471E">
        <w:t xml:space="preserve"> 6 GHz, the number (L) </w:t>
      </w:r>
      <w:r w:rsidR="008F3D7D">
        <w:t>could</w:t>
      </w:r>
      <w:r w:rsidR="008F3D7D">
        <w:t xml:space="preserve"> be large.</w:t>
      </w:r>
      <w:r w:rsidR="008F3D7D" w:rsidRPr="008B471E">
        <w:t xml:space="preserve"> </w:t>
      </w:r>
      <w:r w:rsidRPr="008B471E">
        <w:t xml:space="preserve">The exact </w:t>
      </w:r>
      <w:r>
        <w:t>value of</w:t>
      </w:r>
      <w:r w:rsidRPr="008B471E">
        <w:t xml:space="preserve"> L </w:t>
      </w:r>
      <w:r>
        <w:t>was agreed as follows: f</w:t>
      </w:r>
      <w:r w:rsidRPr="009E0642">
        <w:rPr>
          <w:rFonts w:eastAsia="MS Mincho"/>
          <w:lang w:eastAsia="ja-JP"/>
        </w:rPr>
        <w:t xml:space="preserve">or frequency range up to 3 GHz, </w:t>
      </w:r>
      <w:r w:rsidRPr="00BF0F76">
        <w:t xml:space="preserve">the maximum number of SS-blocks, L, within SS burst set </w:t>
      </w:r>
      <w:r>
        <w:t>is</w:t>
      </w:r>
      <w:r w:rsidRPr="00BF0F76">
        <w:t xml:space="preserve"> 4. For frequency range from 3GHz to 6 GHz, L </w:t>
      </w:r>
      <w:r>
        <w:t>is</w:t>
      </w:r>
      <w:r w:rsidRPr="00BF0F76">
        <w:t xml:space="preserve"> 8. For frequency range from 6 GHz to 52.6 GHz, </w:t>
      </w:r>
      <w:r>
        <w:t>L is</w:t>
      </w:r>
      <w:r w:rsidRPr="00BF0F76">
        <w:t xml:space="preserve"> 64.</w:t>
      </w:r>
    </w:p>
    <w:p w14:paraId="40D2B2D5" w14:textId="7A5CA69A" w:rsidR="00983DA3" w:rsidRDefault="00983DA3" w:rsidP="00983DA3">
      <w:pPr>
        <w:rPr>
          <w:rFonts w:eastAsia="MS Mincho"/>
          <w:lang w:eastAsia="ja-JP"/>
        </w:rPr>
      </w:pPr>
      <w:r>
        <w:rPr>
          <w:rFonts w:eastAsia="MS Mincho"/>
          <w:lang w:eastAsia="ja-JP"/>
        </w:rPr>
        <w:fldChar w:fldCharType="begin"/>
      </w:r>
      <w:r>
        <w:rPr>
          <w:rFonts w:eastAsia="MS Mincho"/>
          <w:lang w:eastAsia="ja-JP"/>
        </w:rPr>
        <w:instrText xml:space="preserve"> REF _Ref473500890 \h </w:instrText>
      </w:r>
      <w:r>
        <w:rPr>
          <w:rFonts w:eastAsia="MS Mincho"/>
          <w:lang w:eastAsia="ja-JP"/>
        </w:rPr>
      </w:r>
      <w:r>
        <w:rPr>
          <w:rFonts w:eastAsia="MS Mincho"/>
          <w:lang w:eastAsia="ja-JP"/>
        </w:rPr>
        <w:fldChar w:fldCharType="separate"/>
      </w:r>
      <w:r w:rsidR="00E81A52" w:rsidRPr="007018B3">
        <w:t xml:space="preserve">Figure </w:t>
      </w:r>
      <w:r w:rsidR="00E81A52">
        <w:rPr>
          <w:noProof/>
        </w:rPr>
        <w:t>1</w:t>
      </w:r>
      <w:r>
        <w:rPr>
          <w:rFonts w:eastAsia="MS Mincho"/>
          <w:lang w:eastAsia="ja-JP"/>
        </w:rPr>
        <w:fldChar w:fldCharType="end"/>
      </w:r>
      <w:r>
        <w:rPr>
          <w:rFonts w:eastAsia="MS Mincho"/>
          <w:lang w:eastAsia="ja-JP"/>
        </w:rPr>
        <w:t xml:space="preserve"> shows </w:t>
      </w:r>
      <w:r>
        <w:t xml:space="preserve">an example for constructing and composing SS blocks, bursts and burst sets. In this example </w:t>
      </w:r>
      <w:r>
        <w:rPr>
          <w:lang w:val="en-US"/>
        </w:rPr>
        <w:t>a</w:t>
      </w:r>
      <w:r>
        <w:rPr>
          <w:rFonts w:eastAsia="MS Mincho"/>
          <w:lang w:val="en-US" w:eastAsia="ja-JP"/>
        </w:rPr>
        <w:t>n SS burst</w:t>
      </w:r>
      <w:r w:rsidRPr="001E2D6B">
        <w:rPr>
          <w:rFonts w:eastAsia="MS Mincho"/>
          <w:lang w:val="en-US" w:eastAsia="ja-JP"/>
        </w:rPr>
        <w:t xml:space="preserve"> </w:t>
      </w:r>
      <w:r>
        <w:rPr>
          <w:rFonts w:eastAsia="MS Mincho"/>
          <w:lang w:val="en-US" w:eastAsia="ja-JP"/>
        </w:rPr>
        <w:t>set may correspond</w:t>
      </w:r>
      <w:r w:rsidRPr="001E2D6B">
        <w:rPr>
          <w:rFonts w:eastAsia="MS Mincho"/>
          <w:lang w:val="en-US" w:eastAsia="ja-JP"/>
        </w:rPr>
        <w:t xml:space="preserve"> to </w:t>
      </w:r>
      <w:r>
        <w:rPr>
          <w:rFonts w:eastAsia="MS Mincho"/>
          <w:i/>
          <w:iCs/>
          <w:lang w:val="en-US" w:eastAsia="ja-JP"/>
        </w:rPr>
        <w:t>L</w:t>
      </w:r>
      <w:r w:rsidRPr="001E2D6B">
        <w:rPr>
          <w:rFonts w:eastAsia="MS Mincho"/>
          <w:lang w:val="en-US" w:eastAsia="ja-JP"/>
        </w:rPr>
        <w:t xml:space="preserve"> </w:t>
      </w:r>
      <w:r>
        <w:rPr>
          <w:rFonts w:eastAsia="MS Mincho"/>
          <w:lang w:val="en-US" w:eastAsia="ja-JP"/>
        </w:rPr>
        <w:t xml:space="preserve">SS blocks. The </w:t>
      </w:r>
      <w:r>
        <w:t>SS block</w:t>
      </w:r>
      <w:r>
        <w:rPr>
          <w:rFonts w:hint="eastAsia"/>
        </w:rPr>
        <w:t xml:space="preserve"> </w:t>
      </w:r>
      <w:r>
        <w:t xml:space="preserve">is </w:t>
      </w:r>
      <w:r>
        <w:rPr>
          <w:rFonts w:hint="eastAsia"/>
        </w:rPr>
        <w:t>defined with respect to</w:t>
      </w:r>
      <w:r>
        <w:t xml:space="preserve"> the SS burst set. Therefore, an</w:t>
      </w:r>
      <w:r>
        <w:rPr>
          <w:rFonts w:eastAsia="MS Mincho" w:hint="eastAsia"/>
          <w:lang w:eastAsia="ja-JP"/>
        </w:rPr>
        <w:t xml:space="preserve"> SS</w:t>
      </w:r>
      <w:r>
        <w:rPr>
          <w:rFonts w:eastAsia="MS Mincho"/>
          <w:lang w:eastAsia="ja-JP"/>
        </w:rPr>
        <w:t xml:space="preserve"> </w:t>
      </w:r>
      <w:r w:rsidRPr="000E46F1">
        <w:rPr>
          <w:rFonts w:eastAsia="MS Mincho" w:hint="eastAsia"/>
          <w:lang w:eastAsia="ja-JP"/>
        </w:rPr>
        <w:t>block</w:t>
      </w:r>
      <w:r w:rsidRPr="000E46F1">
        <w:rPr>
          <w:rFonts w:eastAsia="MS Mincho"/>
          <w:lang w:eastAsia="ja-JP"/>
        </w:rPr>
        <w:t xml:space="preserve"> index </w:t>
      </w:r>
      <w:r>
        <w:rPr>
          <w:rFonts w:eastAsia="MS Mincho"/>
          <w:lang w:eastAsia="ja-JP"/>
        </w:rPr>
        <w:t xml:space="preserve">may be indicated </w:t>
      </w:r>
      <w:r w:rsidRPr="000E46F1">
        <w:rPr>
          <w:rFonts w:eastAsia="MS Mincho"/>
          <w:lang w:eastAsia="ja-JP"/>
        </w:rPr>
        <w:t xml:space="preserve">within </w:t>
      </w:r>
      <w:r>
        <w:rPr>
          <w:rFonts w:eastAsia="MS Mincho"/>
          <w:lang w:eastAsia="ja-JP"/>
        </w:rPr>
        <w:t xml:space="preserve">SS burst </w:t>
      </w:r>
      <w:r w:rsidRPr="000E46F1">
        <w:rPr>
          <w:rFonts w:eastAsia="MS Mincho"/>
          <w:lang w:eastAsia="ja-JP"/>
        </w:rPr>
        <w:t>se</w:t>
      </w:r>
      <w:r>
        <w:rPr>
          <w:rFonts w:eastAsia="MS Mincho"/>
          <w:lang w:eastAsia="ja-JP"/>
        </w:rPr>
        <w:t xml:space="preserve">t. </w:t>
      </w:r>
    </w:p>
    <w:p w14:paraId="6E235AAF" w14:textId="77777777" w:rsidR="00983DA3" w:rsidRDefault="00983DA3" w:rsidP="00983DA3"/>
    <w:p w14:paraId="5D5AEC73" w14:textId="77777777" w:rsidR="00983DA3" w:rsidRDefault="00983DA3" w:rsidP="00983DA3">
      <w:r>
        <w:object w:dxaOrig="17231" w:dyaOrig="4811" w14:anchorId="49FEB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68.5pt" o:ole="">
            <v:imagedata r:id="rId12" o:title=""/>
          </v:shape>
          <o:OLEObject Type="Embed" ProgID="Visio.Drawing.15" ShapeID="_x0000_i1025" DrawAspect="Content" ObjectID="_1563979427" r:id="rId13"/>
        </w:object>
      </w:r>
    </w:p>
    <w:p w14:paraId="042DE1CE" w14:textId="1DB8D3E0" w:rsidR="00983DA3" w:rsidRDefault="00983DA3" w:rsidP="00983DA3">
      <w:pPr>
        <w:pStyle w:val="Caption"/>
      </w:pPr>
      <w:bookmarkStart w:id="0" w:name="_Ref473500890"/>
      <w:bookmarkStart w:id="1" w:name="_Toc473561033"/>
      <w:r w:rsidRPr="007018B3">
        <w:t xml:space="preserve">Figure </w:t>
      </w:r>
      <w:r w:rsidRPr="007018B3">
        <w:fldChar w:fldCharType="begin"/>
      </w:r>
      <w:r w:rsidRPr="007018B3">
        <w:instrText xml:space="preserve"> SEQ Figure \* ARABIC </w:instrText>
      </w:r>
      <w:r w:rsidRPr="007018B3">
        <w:fldChar w:fldCharType="separate"/>
      </w:r>
      <w:r w:rsidR="00E81A52">
        <w:rPr>
          <w:noProof/>
        </w:rPr>
        <w:t>1</w:t>
      </w:r>
      <w:r w:rsidRPr="007018B3">
        <w:fldChar w:fldCharType="end"/>
      </w:r>
      <w:bookmarkEnd w:id="0"/>
      <w:r w:rsidRPr="00073427">
        <w:t xml:space="preserve">: SS Burst Set </w:t>
      </w:r>
      <w:r>
        <w:t xml:space="preserve">Composition </w:t>
      </w:r>
      <w:bookmarkEnd w:id="1"/>
    </w:p>
    <w:p w14:paraId="4BEAD5AB" w14:textId="174725B5" w:rsidR="00AB0E43" w:rsidRDefault="00AB0E43" w:rsidP="004E1513"/>
    <w:p w14:paraId="6AC3E8D4" w14:textId="392D39B3" w:rsidR="00983DA3" w:rsidRDefault="00983DA3" w:rsidP="00983DA3">
      <w:pPr>
        <w:pStyle w:val="Heading1"/>
      </w:pPr>
      <w:r>
        <w:rPr>
          <w:sz w:val="32"/>
          <w:szCs w:val="32"/>
          <w:lang w:val="en-US"/>
        </w:rPr>
        <w:t xml:space="preserve">Indication of </w:t>
      </w:r>
      <w:r w:rsidR="002A61C0">
        <w:rPr>
          <w:sz w:val="32"/>
          <w:szCs w:val="32"/>
          <w:lang w:val="en-US"/>
        </w:rPr>
        <w:t>Actually Transmitted</w:t>
      </w:r>
      <w:r>
        <w:rPr>
          <w:sz w:val="32"/>
          <w:szCs w:val="32"/>
          <w:lang w:val="en-US"/>
        </w:rPr>
        <w:t xml:space="preserve"> SS Blocks </w:t>
      </w:r>
    </w:p>
    <w:p w14:paraId="2DF4EBEA" w14:textId="38114464" w:rsidR="00983DA3" w:rsidRPr="008B471E" w:rsidRDefault="00983DA3" w:rsidP="00983DA3">
      <w:r w:rsidRPr="008B471E">
        <w:rPr>
          <w:rFonts w:hint="eastAsia"/>
        </w:rPr>
        <w:t>The positions of actual</w:t>
      </w:r>
      <w:r w:rsidRPr="008B471E">
        <w:t>ly</w:t>
      </w:r>
      <w:r>
        <w:rPr>
          <w:rFonts w:hint="eastAsia"/>
        </w:rPr>
        <w:t xml:space="preserve"> transmitted </w:t>
      </w:r>
      <w:r>
        <w:t xml:space="preserve">(or used) </w:t>
      </w:r>
      <w:r>
        <w:rPr>
          <w:rFonts w:hint="eastAsia"/>
        </w:rPr>
        <w:t>SS</w:t>
      </w:r>
      <w:r>
        <w:t xml:space="preserve"> </w:t>
      </w:r>
      <w:r w:rsidRPr="008B471E">
        <w:rPr>
          <w:rFonts w:hint="eastAsia"/>
        </w:rPr>
        <w:t xml:space="preserve">blocks </w:t>
      </w:r>
      <w:r w:rsidRPr="00A874AA">
        <w:t>may</w:t>
      </w:r>
      <w:r w:rsidRPr="00A874AA">
        <w:rPr>
          <w:rFonts w:hint="eastAsia"/>
        </w:rPr>
        <w:t xml:space="preserve"> be </w:t>
      </w:r>
      <w:proofErr w:type="spellStart"/>
      <w:r w:rsidRPr="00760877">
        <w:t>signaled</w:t>
      </w:r>
      <w:proofErr w:type="spellEnd"/>
      <w:r w:rsidRPr="00A874AA">
        <w:rPr>
          <w:rFonts w:hint="eastAsia"/>
        </w:rPr>
        <w:t xml:space="preserve"> </w:t>
      </w:r>
      <w:r w:rsidRPr="00A874AA">
        <w:t xml:space="preserve">to </w:t>
      </w:r>
      <w:r w:rsidRPr="00760877">
        <w:t xml:space="preserve">the </w:t>
      </w:r>
      <w:r w:rsidRPr="00A874AA">
        <w:t>UE</w:t>
      </w:r>
      <w:r w:rsidRPr="008B471E">
        <w:t xml:space="preserve"> </w:t>
      </w:r>
      <w:r>
        <w:t xml:space="preserve">to assist the </w:t>
      </w:r>
      <w:r w:rsidRPr="008B471E">
        <w:t>UE to perform</w:t>
      </w:r>
      <w:r w:rsidRPr="008B471E">
        <w:rPr>
          <w:rFonts w:hint="eastAsia"/>
        </w:rPr>
        <w:t xml:space="preserve"> </w:t>
      </w:r>
      <w:r w:rsidRPr="008B471E">
        <w:t>measurement</w:t>
      </w:r>
      <w:r>
        <w:t xml:space="preserve"> </w:t>
      </w:r>
      <w:r w:rsidRPr="008B471E">
        <w:t xml:space="preserve">or </w:t>
      </w:r>
      <w:r>
        <w:t xml:space="preserve">to </w:t>
      </w:r>
      <w:r w:rsidRPr="008B471E">
        <w:t>rece</w:t>
      </w:r>
      <w:r>
        <w:t xml:space="preserve">ive </w:t>
      </w:r>
      <w:r w:rsidRPr="008B471E">
        <w:t>data or control channel</w:t>
      </w:r>
      <w:r>
        <w:t>s</w:t>
      </w:r>
      <w:r w:rsidRPr="008B471E">
        <w:t>. For example,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proofErr w:type="spellStart"/>
      <w:r>
        <w:t>signaled</w:t>
      </w:r>
      <w:proofErr w:type="spellEnd"/>
      <w:r w:rsidRPr="008B471E">
        <w:rPr>
          <w:rFonts w:hint="eastAsia"/>
        </w:rPr>
        <w:t xml:space="preserve"> </w:t>
      </w:r>
      <w:r w:rsidRPr="008B471E">
        <w:t xml:space="preserve">to </w:t>
      </w:r>
      <w:r>
        <w:t xml:space="preserve">the </w:t>
      </w:r>
      <w:r w:rsidRPr="008B471E">
        <w:t xml:space="preserve">UE </w:t>
      </w:r>
      <w:r>
        <w:t xml:space="preserve">to assist the </w:t>
      </w:r>
      <w:r w:rsidRPr="008B471E">
        <w:t xml:space="preserve">UE to perform </w:t>
      </w:r>
      <w:r>
        <w:rPr>
          <w:rFonts w:hint="eastAsia"/>
        </w:rPr>
        <w:t>CONNECTED</w:t>
      </w:r>
      <w:r>
        <w:t xml:space="preserve"> or </w:t>
      </w:r>
      <w:r w:rsidRPr="008B471E">
        <w:rPr>
          <w:rFonts w:hint="eastAsia"/>
        </w:rPr>
        <w:t>IDLE mode measurement</w:t>
      </w:r>
      <w:r w:rsidRPr="008B471E">
        <w:t>. Furthermore</w:t>
      </w:r>
      <w:r>
        <w:t>,</w:t>
      </w:r>
      <w:r w:rsidRPr="008B471E">
        <w:t xml:space="preserv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proofErr w:type="spellStart"/>
      <w:r>
        <w:t>signaled</w:t>
      </w:r>
      <w:proofErr w:type="spellEnd"/>
      <w:r w:rsidRPr="008B471E">
        <w:rPr>
          <w:rFonts w:hint="eastAsia"/>
        </w:rPr>
        <w:t xml:space="preserve"> </w:t>
      </w:r>
      <w:r w:rsidRPr="008B471E">
        <w:t xml:space="preserve">to </w:t>
      </w:r>
      <w:r>
        <w:t xml:space="preserve">the </w:t>
      </w:r>
      <w:r w:rsidRPr="008B471E">
        <w:t>UE</w:t>
      </w:r>
      <w:r w:rsidRPr="008B471E">
        <w:rPr>
          <w:rFonts w:hint="eastAsia"/>
        </w:rPr>
        <w:t xml:space="preserve"> for CONNECTED </w:t>
      </w:r>
      <w:r w:rsidRPr="008B471E">
        <w:rPr>
          <w:rFonts w:hint="eastAsia"/>
        </w:rPr>
        <w:lastRenderedPageBreak/>
        <w:t>mode UE</w:t>
      </w:r>
      <w:r>
        <w:t>s</w:t>
      </w:r>
      <w:r w:rsidRPr="008B471E">
        <w:rPr>
          <w:rFonts w:hint="eastAsia"/>
        </w:rPr>
        <w:t xml:space="preserve"> to receive downlink</w:t>
      </w:r>
      <w:r>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 xml:space="preserve">unused SS blocks </w:t>
      </w:r>
      <w:r>
        <w:t>(</w:t>
      </w:r>
      <w:r w:rsidRPr="008B471E">
        <w:rPr>
          <w:rFonts w:hint="eastAsia"/>
        </w:rPr>
        <w:t>and potentially for IDLE mode UE</w:t>
      </w:r>
      <w:r>
        <w:t>s</w:t>
      </w:r>
      <w:r w:rsidRPr="008B471E">
        <w:rPr>
          <w:rFonts w:hint="eastAsia"/>
        </w:rPr>
        <w:t xml:space="preserve"> to receive </w:t>
      </w:r>
      <w:r w:rsidRPr="008B471E">
        <w:t>downlink</w:t>
      </w:r>
      <w:r w:rsidRPr="008B471E">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unused SS blocks</w:t>
      </w:r>
      <w:r>
        <w:t>). It may be further investigated</w:t>
      </w:r>
      <w:r w:rsidRPr="008B471E">
        <w:rPr>
          <w:rFonts w:hint="eastAsia"/>
        </w:rPr>
        <w:t xml:space="preserve"> whether this information </w:t>
      </w:r>
      <w:r w:rsidRPr="008B471E">
        <w:t xml:space="preserve">or </w:t>
      </w:r>
      <w:proofErr w:type="spellStart"/>
      <w:r w:rsidRPr="008B471E">
        <w:t>signaling</w:t>
      </w:r>
      <w:proofErr w:type="spellEnd"/>
      <w:r w:rsidRPr="008B471E">
        <w:t xml:space="preserve"> </w:t>
      </w:r>
      <w:r w:rsidRPr="008B471E">
        <w:rPr>
          <w:rFonts w:hint="eastAsia"/>
        </w:rPr>
        <w:t xml:space="preserve">is available only in CONNECTED mode or </w:t>
      </w:r>
      <w:r w:rsidRPr="008B471E">
        <w:t xml:space="preserve">can be used </w:t>
      </w:r>
      <w:r w:rsidRPr="008B471E">
        <w:rPr>
          <w:rFonts w:hint="eastAsia"/>
        </w:rPr>
        <w:t xml:space="preserve">in both CONNECTED </w:t>
      </w:r>
      <w:r w:rsidRPr="008B471E">
        <w:t xml:space="preserve">and </w:t>
      </w:r>
      <w:r w:rsidRPr="008B471E">
        <w:rPr>
          <w:rFonts w:hint="eastAsia"/>
        </w:rPr>
        <w:t>IDLE modes</w:t>
      </w:r>
      <w:r w:rsidRPr="008B471E">
        <w:t>.</w:t>
      </w:r>
    </w:p>
    <w:p w14:paraId="0759C860" w14:textId="77777777" w:rsidR="008F3D7D" w:rsidRPr="008F3D7D" w:rsidRDefault="00983DA3" w:rsidP="008F3D7D">
      <w:r>
        <w:rPr>
          <w:rFonts w:eastAsia="MS Mincho"/>
          <w:lang w:eastAsia="ja-JP"/>
        </w:rPr>
        <w:t>M</w:t>
      </w:r>
      <w:r w:rsidRPr="00F94775">
        <w:rPr>
          <w:rFonts w:eastAsia="MS Mincho"/>
          <w:lang w:eastAsia="ja-JP"/>
        </w:rPr>
        <w:t xml:space="preserve">ethods </w:t>
      </w:r>
      <w:r>
        <w:rPr>
          <w:rFonts w:eastAsia="MS Mincho"/>
          <w:lang w:eastAsia="ja-JP"/>
        </w:rPr>
        <w:t xml:space="preserve">of indicating actually transmitted, used or unused SS blocks should be studied. In addition, </w:t>
      </w:r>
      <w:proofErr w:type="spellStart"/>
      <w:r>
        <w:rPr>
          <w:rFonts w:eastAsia="MS Mincho"/>
          <w:lang w:eastAsia="ja-JP"/>
        </w:rPr>
        <w:t>signaling</w:t>
      </w:r>
      <w:proofErr w:type="spellEnd"/>
      <w:r>
        <w:rPr>
          <w:rFonts w:eastAsia="MS Mincho"/>
          <w:lang w:eastAsia="ja-JP"/>
        </w:rPr>
        <w:t xml:space="preserve"> aspect for sending such indicator(s) should be considered. </w:t>
      </w:r>
      <w:r w:rsidR="00535519">
        <w:rPr>
          <w:rFonts w:eastAsia="MS Mincho"/>
          <w:lang w:eastAsia="ja-JP"/>
        </w:rPr>
        <w:t xml:space="preserve">The </w:t>
      </w:r>
      <w:proofErr w:type="spellStart"/>
      <w:r w:rsidR="00535519">
        <w:rPr>
          <w:rFonts w:eastAsia="MS Mincho"/>
          <w:lang w:eastAsia="ja-JP"/>
        </w:rPr>
        <w:t>prededined</w:t>
      </w:r>
      <w:proofErr w:type="spellEnd"/>
      <w:r w:rsidR="00535519">
        <w:rPr>
          <w:rFonts w:eastAsia="MS Mincho"/>
          <w:lang w:eastAsia="ja-JP"/>
        </w:rPr>
        <w:t xml:space="preserve"> </w:t>
      </w:r>
      <w:r w:rsidR="00535519">
        <w:rPr>
          <w:rFonts w:eastAsia="MS Mincho" w:hint="eastAsia"/>
          <w:lang w:eastAsia="ja-JP"/>
        </w:rPr>
        <w:t>SS block</w:t>
      </w:r>
      <w:r w:rsidR="00535519">
        <w:rPr>
          <w:rFonts w:eastAsia="MS Mincho"/>
          <w:lang w:eastAsia="ja-JP"/>
        </w:rPr>
        <w:t>s</w:t>
      </w:r>
      <w:r w:rsidR="00535519">
        <w:rPr>
          <w:rFonts w:eastAsia="MS Mincho" w:hint="eastAsia"/>
          <w:lang w:eastAsia="ja-JP"/>
        </w:rPr>
        <w:t xml:space="preserve"> </w:t>
      </w:r>
      <w:r w:rsidR="00535519">
        <w:rPr>
          <w:rFonts w:eastAsia="MS Mincho"/>
          <w:lang w:eastAsia="ja-JP"/>
        </w:rPr>
        <w:t>are</w:t>
      </w:r>
      <w:r w:rsidR="00535519">
        <w:rPr>
          <w:rFonts w:eastAsia="MS Mincho" w:hint="eastAsia"/>
          <w:lang w:eastAsia="ja-JP"/>
        </w:rPr>
        <w:t xml:space="preserve"> the possible SS block time location</w:t>
      </w:r>
      <w:r w:rsidR="00535519">
        <w:rPr>
          <w:rFonts w:eastAsia="MS Mincho"/>
          <w:lang w:eastAsia="ja-JP"/>
        </w:rPr>
        <w:t>s. Both the</w:t>
      </w:r>
      <w:r w:rsidR="00535519" w:rsidRPr="00F94775">
        <w:rPr>
          <w:rFonts w:eastAsia="MS Mincho"/>
          <w:lang w:val="sv-SE" w:eastAsia="ja-JP"/>
        </w:rPr>
        <w:t xml:space="preserve"> number and positions of the </w:t>
      </w:r>
      <w:r w:rsidR="00535519">
        <w:rPr>
          <w:rFonts w:eastAsia="MS Mincho"/>
          <w:lang w:val="sv-SE" w:eastAsia="ja-JP"/>
        </w:rPr>
        <w:t>maximum SS blocks in an SS burst set are</w:t>
      </w:r>
      <w:r w:rsidR="00535519" w:rsidRPr="00F94775">
        <w:rPr>
          <w:rFonts w:eastAsia="MS Mincho"/>
          <w:lang w:val="sv-SE" w:eastAsia="ja-JP"/>
        </w:rPr>
        <w:t xml:space="preserve"> predefined.</w:t>
      </w:r>
      <w:r w:rsidR="00535519">
        <w:rPr>
          <w:rFonts w:eastAsia="MS Mincho"/>
          <w:lang w:val="sv-SE" w:eastAsia="ja-JP"/>
        </w:rPr>
        <w:t xml:space="preserve"> </w:t>
      </w:r>
      <w:r w:rsidRPr="008F3D7D">
        <w:t xml:space="preserve">For example, in idle mode the indication of used SS blocks within the predefined SS blocks in SS burst sets that are actually transmitted may be sent via remaining minimum system information (RMSI). NR-PBCH or other system information (OSI) may also be possible to carry the indicator of used/unused SS blocks. </w:t>
      </w:r>
    </w:p>
    <w:p w14:paraId="280B335F" w14:textId="6EE2A17A" w:rsidR="00983DA3" w:rsidRDefault="00983DA3" w:rsidP="008F3D7D">
      <w:pPr>
        <w:rPr>
          <w:rFonts w:eastAsia="MS Mincho"/>
          <w:lang w:val="sv-SE" w:eastAsia="ja-JP"/>
        </w:rPr>
      </w:pPr>
      <w:r w:rsidRPr="008F3D7D">
        <w:t>In connected mode, dedicated signalling such as RRC signalling can be used to carry the indicator of used/unused SS blocks. It is also possible to use RMSI, OSI or NR-PBCH to carry the indicator of used/unused SS blocks in connected</w:t>
      </w:r>
      <w:r>
        <w:rPr>
          <w:rFonts w:eastAsia="MS Mincho"/>
          <w:lang w:eastAsia="ja-JP"/>
        </w:rPr>
        <w:t xml:space="preserve"> mode. Whether to use broadcast signalling or dedicated signalling and how to indicate used/unused SS blocks should c</w:t>
      </w:r>
      <w:r w:rsidRPr="00F94775">
        <w:rPr>
          <w:rFonts w:eastAsia="MS Mincho"/>
          <w:lang w:val="sv-SE" w:eastAsia="ja-JP"/>
        </w:rPr>
        <w:t xml:space="preserve">onsider </w:t>
      </w:r>
      <w:r>
        <w:rPr>
          <w:rFonts w:eastAsia="MS Mincho"/>
          <w:lang w:val="sv-SE" w:eastAsia="ja-JP"/>
        </w:rPr>
        <w:t xml:space="preserve">both </w:t>
      </w:r>
      <w:r w:rsidRPr="00F94775">
        <w:rPr>
          <w:rFonts w:eastAsia="MS Mincho"/>
          <w:lang w:val="sv-SE" w:eastAsia="ja-JP"/>
        </w:rPr>
        <w:t>flexibility and signaling overhead.</w:t>
      </w:r>
      <w:r>
        <w:rPr>
          <w:rFonts w:eastAsia="MS Mincho"/>
          <w:lang w:eastAsia="ja-JP"/>
        </w:rPr>
        <w:t xml:space="preserve"> For example, one may just signal the number of used or unused SS blocks which has low signalling overhead but less flexibility. </w:t>
      </w:r>
      <w:proofErr w:type="gramStart"/>
      <w:r>
        <w:rPr>
          <w:rFonts w:eastAsia="MS Mincho"/>
          <w:lang w:eastAsia="ja-JP"/>
        </w:rPr>
        <w:t>Alternatively</w:t>
      </w:r>
      <w:proofErr w:type="gramEnd"/>
      <w:r>
        <w:rPr>
          <w:rFonts w:eastAsia="MS Mincho"/>
          <w:lang w:eastAsia="ja-JP"/>
        </w:rPr>
        <w:t xml:space="preserve"> each individual SS block may be indicated for its state either “used” or “unused”. </w:t>
      </w:r>
      <w:proofErr w:type="gramStart"/>
      <w:r>
        <w:rPr>
          <w:rFonts w:eastAsia="MS Mincho"/>
          <w:lang w:eastAsia="ja-JP"/>
        </w:rPr>
        <w:t>However</w:t>
      </w:r>
      <w:proofErr w:type="gramEnd"/>
      <w:r>
        <w:rPr>
          <w:rFonts w:eastAsia="MS Mincho"/>
          <w:lang w:eastAsia="ja-JP"/>
        </w:rPr>
        <w:t xml:space="preserve"> this approach has high overhead although also high flexibility. </w:t>
      </w:r>
    </w:p>
    <w:p w14:paraId="50BE824D" w14:textId="77777777" w:rsidR="00983DA3" w:rsidRPr="00FD0C58" w:rsidRDefault="00983DA3" w:rsidP="00983DA3">
      <w:pPr>
        <w:overflowPunct/>
        <w:autoSpaceDE/>
        <w:autoSpaceDN/>
        <w:adjustRightInd/>
        <w:spacing w:after="0"/>
        <w:jc w:val="left"/>
        <w:textAlignment w:val="auto"/>
        <w:rPr>
          <w:rFonts w:eastAsia="MS Mincho"/>
          <w:lang w:eastAsia="ja-JP"/>
        </w:rPr>
      </w:pPr>
    </w:p>
    <w:p w14:paraId="33F1B510" w14:textId="77777777" w:rsidR="008F3D7D" w:rsidRPr="008E759F" w:rsidRDefault="008F3D7D" w:rsidP="008F3D7D">
      <w:pPr>
        <w:rPr>
          <w:i/>
        </w:rPr>
      </w:pPr>
      <w:r w:rsidRPr="00DB64EE">
        <w:rPr>
          <w:b/>
          <w:i/>
          <w:lang w:val="en-US"/>
        </w:rPr>
        <w:t xml:space="preserve">Proposal </w:t>
      </w:r>
      <w:r>
        <w:rPr>
          <w:b/>
          <w:i/>
          <w:lang w:val="en-US"/>
        </w:rPr>
        <w:t>1</w:t>
      </w:r>
      <w:r w:rsidRPr="00DB64EE">
        <w:rPr>
          <w:b/>
          <w:i/>
          <w:lang w:val="en-US"/>
        </w:rPr>
        <w:t>:</w:t>
      </w:r>
      <w:r>
        <w:rPr>
          <w:b/>
          <w:i/>
          <w:lang w:val="en-US"/>
        </w:rPr>
        <w:t xml:space="preserve"> </w:t>
      </w:r>
      <w:r>
        <w:rPr>
          <w:rFonts w:eastAsia="MS Mincho"/>
          <w:i/>
          <w:lang w:val="en-US" w:eastAsia="ja-JP"/>
        </w:rPr>
        <w:t>Efficient</w:t>
      </w:r>
      <w:r w:rsidRPr="00A874AA">
        <w:rPr>
          <w:rFonts w:eastAsia="MS Mincho"/>
          <w:i/>
          <w:lang w:val="en-US" w:eastAsia="ja-JP"/>
        </w:rPr>
        <w:t xml:space="preserve"> methods </w:t>
      </w:r>
      <w:r w:rsidRPr="00A874AA">
        <w:rPr>
          <w:rFonts w:eastAsia="MS Mincho" w:hint="eastAsia"/>
          <w:i/>
          <w:lang w:val="en-US" w:eastAsia="ja-JP"/>
        </w:rPr>
        <w:t xml:space="preserve">to signal the positions </w:t>
      </w:r>
      <w:r w:rsidRPr="00A874AA">
        <w:rPr>
          <w:rFonts w:eastAsia="MS Mincho"/>
          <w:i/>
          <w:lang w:val="en-US" w:eastAsia="ja-JP"/>
        </w:rPr>
        <w:t xml:space="preserve">of </w:t>
      </w:r>
      <w:r w:rsidRPr="006E22C1">
        <w:rPr>
          <w:rFonts w:eastAsia="MS Mincho"/>
          <w:i/>
          <w:lang w:val="en-US" w:eastAsia="ja-JP"/>
        </w:rPr>
        <w:t xml:space="preserve">actually transmitted SS blocks should be </w:t>
      </w:r>
      <w:r>
        <w:rPr>
          <w:rFonts w:eastAsia="MS Mincho"/>
          <w:i/>
          <w:lang w:val="en-US" w:eastAsia="ja-JP"/>
        </w:rPr>
        <w:t>considered</w:t>
      </w:r>
      <w:r w:rsidRPr="002500C7">
        <w:rPr>
          <w:rFonts w:eastAsia="MS Mincho"/>
          <w:i/>
          <w:lang w:val="en-US" w:eastAsia="ja-JP"/>
        </w:rPr>
        <w:t>.</w:t>
      </w:r>
    </w:p>
    <w:p w14:paraId="09F22710" w14:textId="77777777" w:rsidR="00156B5C" w:rsidRDefault="00156B5C" w:rsidP="00156B5C">
      <w:pPr>
        <w:rPr>
          <w:lang w:val="en-US"/>
        </w:rPr>
      </w:pPr>
      <w:bookmarkStart w:id="2" w:name="_GoBack"/>
      <w:bookmarkEnd w:id="2"/>
    </w:p>
    <w:p w14:paraId="707EA5EF" w14:textId="20116666" w:rsidR="00AE219C" w:rsidRPr="008D1ABF" w:rsidRDefault="009D6BC9" w:rsidP="00AE219C">
      <w:pPr>
        <w:rPr>
          <w:lang w:val="en-US"/>
        </w:rPr>
      </w:pPr>
      <w:r>
        <w:rPr>
          <w:lang w:val="en-US"/>
        </w:rPr>
        <w:fldChar w:fldCharType="begin"/>
      </w:r>
      <w:r>
        <w:rPr>
          <w:lang w:val="en-US"/>
        </w:rPr>
        <w:instrText xml:space="preserve"> REF _Ref481777911 \h </w:instrText>
      </w:r>
      <w:r w:rsidR="005F28EF">
        <w:rPr>
          <w:lang w:val="en-US"/>
        </w:rPr>
        <w:instrText xml:space="preserve"> \* MERGEFORMAT </w:instrText>
      </w:r>
      <w:r>
        <w:rPr>
          <w:lang w:val="en-US"/>
        </w:rPr>
      </w:r>
      <w:r>
        <w:rPr>
          <w:lang w:val="en-US"/>
        </w:rPr>
        <w:fldChar w:fldCharType="separate"/>
      </w:r>
      <w:r w:rsidR="00E81A52" w:rsidRPr="007018B3">
        <w:t xml:space="preserve">Figure </w:t>
      </w:r>
      <w:r w:rsidR="00E81A52">
        <w:rPr>
          <w:noProof/>
        </w:rPr>
        <w:t>2</w:t>
      </w:r>
      <w:r>
        <w:rPr>
          <w:lang w:val="en-US"/>
        </w:rPr>
        <w:fldChar w:fldCharType="end"/>
      </w:r>
      <w:r>
        <w:rPr>
          <w:lang w:val="en-US"/>
        </w:rPr>
        <w:t xml:space="preserve"> shows </w:t>
      </w:r>
      <w:r w:rsidR="00535599">
        <w:rPr>
          <w:lang w:val="en-US"/>
        </w:rPr>
        <w:t xml:space="preserve">example </w:t>
      </w:r>
      <w:r w:rsidR="00535599" w:rsidRPr="00A44414">
        <w:rPr>
          <w:lang w:val="en-US"/>
        </w:rPr>
        <w:t>SS block</w:t>
      </w:r>
      <w:r w:rsidR="008529E2">
        <w:rPr>
          <w:lang w:val="en-US"/>
        </w:rPr>
        <w:t xml:space="preserve"> time index i</w:t>
      </w:r>
      <w:r w:rsidR="00535599">
        <w:rPr>
          <w:lang w:val="en-US"/>
        </w:rPr>
        <w:t>ndication employing SS block grouping and reduced bitmap</w:t>
      </w:r>
      <w:r>
        <w:rPr>
          <w:lang w:val="en-US"/>
        </w:rPr>
        <w:t>.</w:t>
      </w:r>
      <w:r w:rsidR="00807BBA" w:rsidRPr="00807BBA">
        <w:rPr>
          <w:rFonts w:eastAsia="MS Mincho"/>
          <w:i/>
          <w:lang w:eastAsia="ja-JP"/>
        </w:rPr>
        <w:t xml:space="preserve"> </w:t>
      </w:r>
      <w:r w:rsidR="00535599">
        <w:rPr>
          <w:lang w:val="en-US"/>
        </w:rPr>
        <w:t>The</w:t>
      </w:r>
      <w:r w:rsidR="00AE219C">
        <w:rPr>
          <w:lang w:val="en-US"/>
        </w:rPr>
        <w:t xml:space="preserve"> </w:t>
      </w:r>
      <w:r w:rsidR="00535599">
        <w:rPr>
          <w:lang w:val="en-US"/>
        </w:rPr>
        <w:t>scheme</w:t>
      </w:r>
      <w:r w:rsidR="00AE219C">
        <w:rPr>
          <w:lang w:val="en-US"/>
        </w:rPr>
        <w:t xml:space="preserve"> may employ SS block grouping. SS blocks may be grouped into groups and each group may have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oMath>
      <w:r w:rsidR="00AE219C" w:rsidRPr="008D1ABF">
        <w:rPr>
          <w:lang w:val="en-US"/>
        </w:rPr>
        <w:t xml:space="preserve"> SS blocks for group i. Grouping may employ equal size or non-equal size grouping. </w:t>
      </w:r>
      <w:r w:rsidR="00B260AC">
        <w:rPr>
          <w:lang w:val="en-US"/>
        </w:rPr>
        <w:t xml:space="preserve">SS burst may be a group. </w:t>
      </w:r>
      <w:r w:rsidR="00AE219C" w:rsidRPr="008D1ABF">
        <w:rPr>
          <w:lang w:val="en-US"/>
        </w:rPr>
        <w:t xml:space="preserve">After grouping the resulting number of SS groups is denoted as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while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r>
          <w:rPr>
            <w:rFonts w:ascii="Cambria Math" w:hAnsi="Cambria Math"/>
            <w:lang w:val="en-US"/>
          </w:rPr>
          <m:t>L</m:t>
        </m:r>
      </m:oMath>
      <w:r w:rsidR="00AE219C" w:rsidRPr="008D1ABF">
        <w:rPr>
          <w:lang w:val="en-US"/>
        </w:rPr>
        <w:t>. We may employ group</w:t>
      </w:r>
      <w:r w:rsidR="008F3D7D">
        <w:rPr>
          <w:lang w:val="en-US"/>
        </w:rPr>
        <w:t xml:space="preserve">-based </w:t>
      </w:r>
      <w:r w:rsidR="00AE219C" w:rsidRPr="008D1ABF">
        <w:rPr>
          <w:lang w:val="en-US"/>
        </w:rPr>
        <w:t xml:space="preserve">bitmap to indicate the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SS block groups.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00AE219C" w:rsidRPr="008D1ABF">
        <w:rPr>
          <w:lang w:val="en-US"/>
        </w:rPr>
        <w:t xml:space="preserve"> bits may be needed for group-</w:t>
      </w:r>
      <w:r w:rsidR="008F3D7D">
        <w:rPr>
          <w:lang w:val="en-US"/>
        </w:rPr>
        <w:t xml:space="preserve">based </w:t>
      </w:r>
      <w:r w:rsidR="00AE219C" w:rsidRPr="008D1ABF">
        <w:rPr>
          <w:lang w:val="en-US"/>
        </w:rPr>
        <w:t>bitmap. For equal size grouping, the number of SS groups may be determined by</w:t>
      </w:r>
    </w:p>
    <w:p w14:paraId="45B0ACF9" w14:textId="77777777" w:rsidR="00AE219C" w:rsidRPr="008D1ABF" w:rsidRDefault="008F3D7D" w:rsidP="00AE219C">
      <w:pPr>
        <w:rPr>
          <w:lang w:val="en-US"/>
        </w:rPr>
      </w:pPr>
      <m:oMathPara>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m:t>
                  </m:r>
                </m:sub>
              </m:sSub>
            </m:den>
          </m:f>
        </m:oMath>
      </m:oMathPara>
    </w:p>
    <w:p w14:paraId="25E89CB5" w14:textId="0092A9F5" w:rsidR="00AE219C" w:rsidRDefault="00AE219C" w:rsidP="00AE219C">
      <w:pPr>
        <w:rPr>
          <w:lang w:val="en-US"/>
        </w:rPr>
      </w:pPr>
      <w:r>
        <w:rPr>
          <w:lang w:val="en-US"/>
        </w:rPr>
        <w:t xml:space="preserve">For L = 64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r>
          <m:rPr>
            <m:sty m:val="p"/>
          </m:rPr>
          <w:rPr>
            <w:rFonts w:ascii="Cambria Math" w:hAnsi="Cambria Math"/>
            <w:lang w:val="en-US"/>
          </w:rPr>
          <m:t>=4</m:t>
        </m:r>
      </m:oMath>
      <w:r w:rsidRPr="008D1ABF">
        <w:rPr>
          <w:lang w:val="en-US"/>
        </w:rPr>
        <w:t xml:space="preserve"> for all i,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 xml:space="preserve"> </m:t>
        </m:r>
      </m:oMath>
      <w:r w:rsidRPr="008D1ABF">
        <w:rPr>
          <w:lang w:val="en-US"/>
        </w:rPr>
        <w:t xml:space="preserve">= 16. Therefore, the total 16 bits </w:t>
      </w:r>
      <w:r w:rsidR="00535599">
        <w:rPr>
          <w:lang w:val="en-US"/>
        </w:rPr>
        <w:t xml:space="preserve">(group-bitmap) instead of 64 bits (bitmap) </w:t>
      </w:r>
      <w:r w:rsidRPr="008D1ABF">
        <w:rPr>
          <w:lang w:val="en-US"/>
        </w:rPr>
        <w:t>for signaling may be required.</w:t>
      </w:r>
      <w:r w:rsidR="00535599">
        <w:rPr>
          <w:lang w:val="en-US"/>
        </w:rPr>
        <w:t xml:space="preserve"> This </w:t>
      </w:r>
      <w:r w:rsidR="008F3D7D">
        <w:rPr>
          <w:lang w:val="en-US"/>
        </w:rPr>
        <w:t xml:space="preserve">significantly </w:t>
      </w:r>
      <w:r w:rsidR="00535599">
        <w:rPr>
          <w:lang w:val="en-US"/>
        </w:rPr>
        <w:t>reduce</w:t>
      </w:r>
      <w:r w:rsidR="008F3D7D">
        <w:rPr>
          <w:lang w:val="en-US"/>
        </w:rPr>
        <w:t>s</w:t>
      </w:r>
      <w:r w:rsidR="00535599">
        <w:rPr>
          <w:lang w:val="en-US"/>
        </w:rPr>
        <w:t xml:space="preserve"> signaling overhead by a factor of four.</w:t>
      </w:r>
      <w:r w:rsidR="008F3D7D">
        <w:rPr>
          <w:lang w:val="en-US"/>
        </w:rPr>
        <w:t xml:space="preserve"> </w:t>
      </w:r>
    </w:p>
    <w:p w14:paraId="2E730448" w14:textId="77777777" w:rsidR="009D6BC9" w:rsidRDefault="009D6BC9" w:rsidP="00156B5C">
      <w:pPr>
        <w:rPr>
          <w:lang w:val="en-US"/>
        </w:rPr>
      </w:pPr>
    </w:p>
    <w:p w14:paraId="5906DAC2" w14:textId="0C864C1E" w:rsidR="009D6BC9" w:rsidRDefault="00AE219C" w:rsidP="009D6BC9">
      <w:pPr>
        <w:jc w:val="center"/>
      </w:pPr>
      <w:r w:rsidRPr="008D1ABF">
        <w:rPr>
          <w:lang w:val="en-US"/>
        </w:rPr>
        <w:object w:dxaOrig="13081" w:dyaOrig="4141" w14:anchorId="5DF7F531">
          <v:shape id="_x0000_i1026" type="#_x0000_t75" style="width:467.75pt;height:148pt" o:ole="">
            <v:imagedata r:id="rId14" o:title=""/>
          </v:shape>
          <o:OLEObject Type="Embed" ProgID="Visio.Drawing.15" ShapeID="_x0000_i1026" DrawAspect="Content" ObjectID="_1563979428" r:id="rId15"/>
        </w:object>
      </w:r>
    </w:p>
    <w:p w14:paraId="42F6AEAD" w14:textId="337AAFA1" w:rsidR="009D6BC9" w:rsidRDefault="009D6BC9" w:rsidP="009D6BC9">
      <w:pPr>
        <w:pStyle w:val="Caption"/>
      </w:pPr>
      <w:bookmarkStart w:id="3" w:name="_Ref481777911"/>
      <w:r w:rsidRPr="007018B3">
        <w:t xml:space="preserve">Figure </w:t>
      </w:r>
      <w:r w:rsidRPr="007018B3">
        <w:fldChar w:fldCharType="begin"/>
      </w:r>
      <w:r w:rsidRPr="007018B3">
        <w:instrText xml:space="preserve"> SEQ Figure \* ARABIC </w:instrText>
      </w:r>
      <w:r w:rsidRPr="007018B3">
        <w:fldChar w:fldCharType="separate"/>
      </w:r>
      <w:r w:rsidR="00E81A52">
        <w:rPr>
          <w:noProof/>
        </w:rPr>
        <w:t>2</w:t>
      </w:r>
      <w:r w:rsidRPr="007018B3">
        <w:fldChar w:fldCharType="end"/>
      </w:r>
      <w:bookmarkEnd w:id="3"/>
      <w:r w:rsidRPr="00073427">
        <w:t xml:space="preserve">: </w:t>
      </w:r>
      <w:r w:rsidR="00AE219C" w:rsidRPr="00A44414">
        <w:rPr>
          <w:lang w:val="en-US"/>
        </w:rPr>
        <w:t>SS block</w:t>
      </w:r>
      <w:r w:rsidR="00AE219C">
        <w:rPr>
          <w:lang w:val="en-US"/>
        </w:rPr>
        <w:t xml:space="preserve"> Indication employing SS block grouping and reduced bitmap</w:t>
      </w:r>
      <w:r>
        <w:t xml:space="preserve"> </w:t>
      </w:r>
    </w:p>
    <w:p w14:paraId="1C5951B1" w14:textId="77777777" w:rsidR="009A2F05" w:rsidRDefault="009A2F05" w:rsidP="00156B5C">
      <w:pPr>
        <w:rPr>
          <w:lang w:val="en-US"/>
        </w:rPr>
      </w:pPr>
    </w:p>
    <w:p w14:paraId="39A4EBA1" w14:textId="68CB2BCA" w:rsidR="00BB3EA2" w:rsidRPr="008E759F" w:rsidRDefault="00BB3EA2" w:rsidP="00BB3EA2">
      <w:pPr>
        <w:rPr>
          <w:i/>
        </w:rPr>
      </w:pPr>
      <w:r w:rsidRPr="00DB64EE">
        <w:rPr>
          <w:b/>
          <w:i/>
          <w:lang w:val="en-US"/>
        </w:rPr>
        <w:t xml:space="preserve">Proposal </w:t>
      </w:r>
      <w:r>
        <w:rPr>
          <w:b/>
          <w:i/>
          <w:lang w:val="en-US"/>
        </w:rPr>
        <w:t>2</w:t>
      </w:r>
      <w:r w:rsidRPr="00DB64EE">
        <w:rPr>
          <w:b/>
          <w:i/>
          <w:lang w:val="en-US"/>
        </w:rPr>
        <w:t>:</w:t>
      </w:r>
      <w:r w:rsidR="00535599">
        <w:rPr>
          <w:b/>
          <w:i/>
          <w:lang w:val="en-US"/>
        </w:rPr>
        <w:t xml:space="preserve"> </w:t>
      </w:r>
      <w:r w:rsidR="00535599" w:rsidRPr="00535599">
        <w:rPr>
          <w:i/>
          <w:lang w:val="en-US"/>
        </w:rPr>
        <w:t>Bitmap or group-bitmap</w:t>
      </w:r>
      <w:r w:rsidR="00535599">
        <w:rPr>
          <w:i/>
          <w:lang w:val="en-US"/>
        </w:rPr>
        <w:t xml:space="preserve"> indication may be considered </w:t>
      </w:r>
      <w:r w:rsidR="00624C0B">
        <w:rPr>
          <w:rFonts w:eastAsia="MS Mincho"/>
          <w:i/>
          <w:lang w:val="en-US" w:eastAsia="ja-JP"/>
        </w:rPr>
        <w:t>for indication</w:t>
      </w:r>
      <w:r w:rsidR="00624C0B" w:rsidRPr="00A874AA">
        <w:rPr>
          <w:rFonts w:eastAsia="MS Mincho" w:hint="eastAsia"/>
          <w:i/>
          <w:lang w:val="en-US" w:eastAsia="ja-JP"/>
        </w:rPr>
        <w:t xml:space="preserve"> </w:t>
      </w:r>
      <w:r w:rsidR="00624C0B" w:rsidRPr="00A874AA">
        <w:rPr>
          <w:rFonts w:eastAsia="MS Mincho"/>
          <w:i/>
          <w:lang w:val="en-US" w:eastAsia="ja-JP"/>
        </w:rPr>
        <w:t xml:space="preserve">of </w:t>
      </w:r>
      <w:r w:rsidR="00624C0B" w:rsidRPr="006E22C1">
        <w:rPr>
          <w:rFonts w:eastAsia="MS Mincho"/>
          <w:i/>
          <w:lang w:val="en-US" w:eastAsia="ja-JP"/>
        </w:rPr>
        <w:t>actually transmitted SS blocks</w:t>
      </w:r>
      <w:r w:rsidRPr="002500C7">
        <w:rPr>
          <w:rFonts w:eastAsia="MS Mincho"/>
          <w:i/>
          <w:lang w:val="en-US" w:eastAsia="ja-JP"/>
        </w:rPr>
        <w:t>.</w:t>
      </w:r>
    </w:p>
    <w:p w14:paraId="6DD8E24C" w14:textId="77777777" w:rsidR="00BB3EA2" w:rsidRPr="000D77AF" w:rsidRDefault="00BB3EA2" w:rsidP="00117D41"/>
    <w:p w14:paraId="596E93DF" w14:textId="5AF455CF" w:rsidR="00821C42" w:rsidRDefault="00356D3B" w:rsidP="00821C42">
      <w:pPr>
        <w:pStyle w:val="Heading1"/>
        <w:pBdr>
          <w:top w:val="single" w:sz="12" w:space="5" w:color="auto"/>
        </w:pBdr>
        <w:spacing w:after="120"/>
        <w:rPr>
          <w:sz w:val="32"/>
          <w:lang w:val="en-US"/>
        </w:rPr>
      </w:pPr>
      <w:r>
        <w:rPr>
          <w:sz w:val="32"/>
          <w:lang w:val="en-US"/>
        </w:rPr>
        <w:lastRenderedPageBreak/>
        <w:t>Conclusions</w:t>
      </w:r>
    </w:p>
    <w:p w14:paraId="12387865" w14:textId="26FA81C7" w:rsidR="00F4232E" w:rsidRPr="00BB3EA2" w:rsidRDefault="00BB3EA2" w:rsidP="00F4232E">
      <w:pPr>
        <w:rPr>
          <w:rFonts w:eastAsia="MS Mincho"/>
          <w:lang w:eastAsia="ja-JP"/>
        </w:rPr>
      </w:pPr>
      <w:r w:rsidRPr="00BB3EA2">
        <w:t xml:space="preserve">In this contribution, we considered and discussed SS </w:t>
      </w:r>
      <w:r>
        <w:t xml:space="preserve">block and </w:t>
      </w:r>
      <w:r w:rsidRPr="00BB3EA2">
        <w:t xml:space="preserve">burst design for initial access, and related observations for SS </w:t>
      </w:r>
      <w:r>
        <w:t xml:space="preserve">block and </w:t>
      </w:r>
      <w:r w:rsidRPr="00BB3EA2">
        <w:t xml:space="preserve">burst set composition for single and multi-beam initial access. We discussed the </w:t>
      </w:r>
      <w:r w:rsidRPr="00BB3EA2">
        <w:rPr>
          <w:rFonts w:eastAsia="MS Mincho"/>
          <w:lang w:eastAsia="ja-JP"/>
        </w:rPr>
        <w:t>possible</w:t>
      </w:r>
      <w:r w:rsidRPr="00BB3EA2">
        <w:rPr>
          <w:rFonts w:eastAsia="MS Mincho" w:hint="eastAsia"/>
          <w:lang w:eastAsia="ja-JP"/>
        </w:rPr>
        <w:t xml:space="preserve"> mechanism to indicate actual transmitted SS block(s)</w:t>
      </w:r>
      <w:r w:rsidRPr="00BB3EA2">
        <w:rPr>
          <w:rFonts w:eastAsia="MS Mincho"/>
          <w:lang w:eastAsia="ja-JP"/>
        </w:rPr>
        <w:t>.</w:t>
      </w:r>
      <w:r>
        <w:rPr>
          <w:rFonts w:eastAsia="MS Mincho"/>
          <w:lang w:eastAsia="ja-JP"/>
        </w:rPr>
        <w:t xml:space="preserve"> </w:t>
      </w:r>
      <w:r w:rsidR="006B4CE3" w:rsidRPr="00637119">
        <w:t xml:space="preserve">Based on the </w:t>
      </w:r>
      <w:r w:rsidR="006B4CE3">
        <w:t>observations</w:t>
      </w:r>
      <w:r w:rsidR="006B4CE3" w:rsidRPr="00637119">
        <w:t xml:space="preserve">, we </w:t>
      </w:r>
      <w:r w:rsidR="006B4CE3">
        <w:t>have</w:t>
      </w:r>
      <w:r w:rsidR="006B4CE3" w:rsidRPr="00637119">
        <w:t xml:space="preserve"> the following</w:t>
      </w:r>
      <w:r w:rsidR="006B4CE3">
        <w:t xml:space="preserve"> proposals:</w:t>
      </w:r>
    </w:p>
    <w:p w14:paraId="1D5D1BEA" w14:textId="36FCF3D9" w:rsidR="00FA398E" w:rsidRPr="008E759F" w:rsidRDefault="00FA398E" w:rsidP="00FA398E">
      <w:pPr>
        <w:rPr>
          <w:i/>
        </w:rPr>
      </w:pPr>
      <w:r w:rsidRPr="00DB64EE">
        <w:rPr>
          <w:b/>
          <w:i/>
          <w:lang w:val="en-US"/>
        </w:rPr>
        <w:t xml:space="preserve">Proposal </w:t>
      </w:r>
      <w:r>
        <w:rPr>
          <w:b/>
          <w:i/>
          <w:lang w:val="en-US"/>
        </w:rPr>
        <w:t>1</w:t>
      </w:r>
      <w:r w:rsidRPr="00DB64EE">
        <w:rPr>
          <w:b/>
          <w:i/>
          <w:lang w:val="en-US"/>
        </w:rPr>
        <w:t>:</w:t>
      </w:r>
      <w:r>
        <w:rPr>
          <w:b/>
          <w:i/>
          <w:lang w:val="en-US"/>
        </w:rPr>
        <w:t xml:space="preserve"> </w:t>
      </w:r>
      <w:r>
        <w:rPr>
          <w:rFonts w:eastAsia="MS Mincho"/>
          <w:i/>
          <w:lang w:val="en-US" w:eastAsia="ja-JP"/>
        </w:rPr>
        <w:t>Efficient</w:t>
      </w:r>
      <w:r w:rsidRPr="00A874AA">
        <w:rPr>
          <w:rFonts w:eastAsia="MS Mincho"/>
          <w:i/>
          <w:lang w:val="en-US" w:eastAsia="ja-JP"/>
        </w:rPr>
        <w:t xml:space="preserve"> methods </w:t>
      </w:r>
      <w:r w:rsidRPr="00A874AA">
        <w:rPr>
          <w:rFonts w:eastAsia="MS Mincho" w:hint="eastAsia"/>
          <w:i/>
          <w:lang w:val="en-US" w:eastAsia="ja-JP"/>
        </w:rPr>
        <w:t xml:space="preserve">to signal the positions </w:t>
      </w:r>
      <w:r w:rsidRPr="00A874AA">
        <w:rPr>
          <w:rFonts w:eastAsia="MS Mincho"/>
          <w:i/>
          <w:lang w:val="en-US" w:eastAsia="ja-JP"/>
        </w:rPr>
        <w:t xml:space="preserve">of </w:t>
      </w:r>
      <w:r w:rsidRPr="006E22C1">
        <w:rPr>
          <w:rFonts w:eastAsia="MS Mincho"/>
          <w:i/>
          <w:lang w:val="en-US" w:eastAsia="ja-JP"/>
        </w:rPr>
        <w:t xml:space="preserve">actually transmitted SS blocks should be </w:t>
      </w:r>
      <w:r w:rsidR="008F3D7D">
        <w:rPr>
          <w:rFonts w:eastAsia="MS Mincho"/>
          <w:i/>
          <w:lang w:val="en-US" w:eastAsia="ja-JP"/>
        </w:rPr>
        <w:t>considered</w:t>
      </w:r>
      <w:r w:rsidRPr="002500C7">
        <w:rPr>
          <w:rFonts w:eastAsia="MS Mincho"/>
          <w:i/>
          <w:lang w:val="en-US" w:eastAsia="ja-JP"/>
        </w:rPr>
        <w:t>.</w:t>
      </w:r>
    </w:p>
    <w:p w14:paraId="6F1F029B" w14:textId="77777777" w:rsidR="00624C0B" w:rsidRPr="008E759F" w:rsidRDefault="00624C0B" w:rsidP="00624C0B">
      <w:pPr>
        <w:rPr>
          <w:i/>
        </w:rPr>
      </w:pPr>
      <w:r w:rsidRPr="00DB64EE">
        <w:rPr>
          <w:b/>
          <w:i/>
          <w:lang w:val="en-US"/>
        </w:rPr>
        <w:t xml:space="preserve">Proposal </w:t>
      </w:r>
      <w:r>
        <w:rPr>
          <w:b/>
          <w:i/>
          <w:lang w:val="en-US"/>
        </w:rPr>
        <w:t>2</w:t>
      </w:r>
      <w:r w:rsidRPr="00DB64EE">
        <w:rPr>
          <w:b/>
          <w:i/>
          <w:lang w:val="en-US"/>
        </w:rPr>
        <w:t>:</w:t>
      </w:r>
      <w:r>
        <w:rPr>
          <w:b/>
          <w:i/>
          <w:lang w:val="en-US"/>
        </w:rPr>
        <w:t xml:space="preserve"> </w:t>
      </w:r>
      <w:r w:rsidRPr="00535599">
        <w:rPr>
          <w:i/>
          <w:lang w:val="en-US"/>
        </w:rPr>
        <w:t>Bitmap or group-bitmap</w:t>
      </w:r>
      <w:r>
        <w:rPr>
          <w:i/>
          <w:lang w:val="en-US"/>
        </w:rPr>
        <w:t xml:space="preserve"> indication may be considered </w:t>
      </w:r>
      <w:r>
        <w:rPr>
          <w:rFonts w:eastAsia="MS Mincho"/>
          <w:i/>
          <w:lang w:val="en-US" w:eastAsia="ja-JP"/>
        </w:rPr>
        <w:t>for indication</w:t>
      </w:r>
      <w:r w:rsidRPr="00A874AA">
        <w:rPr>
          <w:rFonts w:eastAsia="MS Mincho" w:hint="eastAsia"/>
          <w:i/>
          <w:lang w:val="en-US" w:eastAsia="ja-JP"/>
        </w:rPr>
        <w:t xml:space="preserve"> </w:t>
      </w:r>
      <w:r w:rsidRPr="00A874AA">
        <w:rPr>
          <w:rFonts w:eastAsia="MS Mincho"/>
          <w:i/>
          <w:lang w:val="en-US" w:eastAsia="ja-JP"/>
        </w:rPr>
        <w:t xml:space="preserve">of </w:t>
      </w:r>
      <w:r w:rsidRPr="006E22C1">
        <w:rPr>
          <w:rFonts w:eastAsia="MS Mincho"/>
          <w:i/>
          <w:lang w:val="en-US" w:eastAsia="ja-JP"/>
        </w:rPr>
        <w:t>actually transmitted SS blocks</w:t>
      </w:r>
      <w:r w:rsidRPr="002500C7">
        <w:rPr>
          <w:rFonts w:eastAsia="MS Mincho"/>
          <w:i/>
          <w:lang w:val="en-US" w:eastAsia="ja-JP"/>
        </w:rPr>
        <w:t>.</w:t>
      </w:r>
    </w:p>
    <w:p w14:paraId="42B58FC5" w14:textId="77777777" w:rsidR="00FA398E" w:rsidRDefault="00FA398E"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7FAF0045" w14:textId="6730C962" w:rsidR="005C6E34" w:rsidRDefault="005C6E34" w:rsidP="005C6E34">
      <w:pPr>
        <w:pStyle w:val="Reference"/>
        <w:numPr>
          <w:ilvl w:val="0"/>
          <w:numId w:val="10"/>
        </w:numPr>
        <w:spacing w:after="0"/>
      </w:pPr>
      <w:bookmarkStart w:id="4" w:name="_Ref485306886"/>
      <w:bookmarkStart w:id="5" w:name="_Ref473842049"/>
      <w:bookmarkStart w:id="6" w:name="_Ref458702429"/>
      <w:bookmarkStart w:id="7" w:name="_Ref458702606"/>
      <w:bookmarkStart w:id="8" w:name="_Ref458702426"/>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w:t>
      </w:r>
      <w:proofErr w:type="spellStart"/>
      <w:r>
        <w:t>P.</w:t>
      </w:r>
      <w:proofErr w:type="gramStart"/>
      <w:r>
        <w:t>R.China</w:t>
      </w:r>
      <w:bookmarkEnd w:id="4"/>
      <w:proofErr w:type="spellEnd"/>
      <w:proofErr w:type="gramEnd"/>
    </w:p>
    <w:p w14:paraId="58406DE8" w14:textId="376A2F8D" w:rsidR="009017BF" w:rsidRDefault="009017BF" w:rsidP="00FA082D">
      <w:pPr>
        <w:pStyle w:val="Reference"/>
        <w:numPr>
          <w:ilvl w:val="0"/>
          <w:numId w:val="10"/>
        </w:numPr>
        <w:spacing w:after="0"/>
      </w:pPr>
      <w:bookmarkStart w:id="9" w:name="_Ref485376375"/>
      <w:r w:rsidRPr="00BC3E32">
        <w:t>Chairm</w:t>
      </w:r>
      <w:r>
        <w:t>an’s Notes, 3GPP TSG-RAN WG1 NR Ad-Hoc</w:t>
      </w:r>
      <w:r w:rsidRPr="00BC3E32">
        <w:t xml:space="preserve">, </w:t>
      </w:r>
      <w:r>
        <w:t>16th – 20th January 2017, Spokane, USA</w:t>
      </w:r>
      <w:bookmarkEnd w:id="5"/>
      <w:bookmarkEnd w:id="9"/>
    </w:p>
    <w:p w14:paraId="7961041A" w14:textId="087C6AAA" w:rsidR="006B3C24" w:rsidRDefault="006B3C24" w:rsidP="00FA082D">
      <w:pPr>
        <w:pStyle w:val="Reference"/>
        <w:numPr>
          <w:ilvl w:val="0"/>
          <w:numId w:val="10"/>
        </w:numPr>
        <w:spacing w:after="0"/>
      </w:pPr>
      <w:bookmarkStart w:id="10" w:name="_Ref478046903"/>
      <w:r w:rsidRPr="00BC3E32">
        <w:t>Chairm</w:t>
      </w:r>
      <w:r>
        <w:t>an’s Notes, 3GPP TSG-RAN WG1 #88, 13th – 17th February 2016, Athens</w:t>
      </w:r>
      <w:r w:rsidRPr="00BC3E32">
        <w:t xml:space="preserve">, </w:t>
      </w:r>
      <w:r>
        <w:t>Greece</w:t>
      </w:r>
      <w:bookmarkEnd w:id="10"/>
    </w:p>
    <w:p w14:paraId="2814BB4D" w14:textId="2CC9B91D" w:rsidR="004C718A" w:rsidRDefault="004C718A" w:rsidP="00FA082D">
      <w:pPr>
        <w:pStyle w:val="Reference"/>
        <w:numPr>
          <w:ilvl w:val="0"/>
          <w:numId w:val="10"/>
        </w:numPr>
        <w:spacing w:after="0"/>
      </w:pPr>
      <w:bookmarkStart w:id="11" w:name="_Ref478070068"/>
      <w:bookmarkStart w:id="12" w:name="_Ref481756522"/>
      <w:r w:rsidRPr="00BC3E32">
        <w:t>Chairm</w:t>
      </w:r>
      <w:r>
        <w:t xml:space="preserve">an’s Notes, 3GPP TSG-RAN WG1 #88bis, 3rd – 7th April 2017, </w:t>
      </w:r>
      <w:bookmarkEnd w:id="11"/>
      <w:r>
        <w:t>Spokane, USA</w:t>
      </w:r>
      <w:bookmarkEnd w:id="12"/>
    </w:p>
    <w:p w14:paraId="51CF64E7" w14:textId="0CB23BB9" w:rsidR="00CC7C90" w:rsidRPr="00F80052" w:rsidRDefault="00CC7C90" w:rsidP="00CC7C90">
      <w:pPr>
        <w:numPr>
          <w:ilvl w:val="0"/>
          <w:numId w:val="10"/>
        </w:numPr>
        <w:overflowPunct/>
        <w:autoSpaceDE/>
        <w:autoSpaceDN/>
        <w:adjustRightInd/>
        <w:spacing w:after="0" w:line="276" w:lineRule="auto"/>
        <w:textAlignment w:val="auto"/>
      </w:pPr>
      <w:bookmarkStart w:id="13" w:name="_Ref490152549"/>
      <w:r w:rsidRPr="00BC3E32">
        <w:t>Chairm</w:t>
      </w:r>
      <w:r>
        <w:t>an’s Notes, 3GPP TSG-RAN WG1 NR Ad-Hoc#2</w:t>
      </w:r>
      <w:r w:rsidRPr="00BC3E32">
        <w:t xml:space="preserve">, </w:t>
      </w:r>
      <w:r>
        <w:t>27</w:t>
      </w:r>
      <w:r w:rsidRPr="009F1B75">
        <w:rPr>
          <w:vertAlign w:val="superscript"/>
        </w:rPr>
        <w:t>th</w:t>
      </w:r>
      <w:r>
        <w:t xml:space="preserve"> – 30</w:t>
      </w:r>
      <w:r w:rsidRPr="009F1B75">
        <w:rPr>
          <w:vertAlign w:val="superscript"/>
        </w:rPr>
        <w:t>th</w:t>
      </w:r>
      <w:r>
        <w:t xml:space="preserve"> June 2017, Qingdao, </w:t>
      </w:r>
      <w:proofErr w:type="spellStart"/>
      <w:r>
        <w:t>P.</w:t>
      </w:r>
      <w:proofErr w:type="gramStart"/>
      <w:r>
        <w:t>R.China</w:t>
      </w:r>
      <w:bookmarkEnd w:id="13"/>
      <w:proofErr w:type="spellEnd"/>
      <w:proofErr w:type="gramEnd"/>
    </w:p>
    <w:bookmarkEnd w:id="6"/>
    <w:bookmarkEnd w:id="7"/>
    <w:bookmarkEnd w:id="8"/>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sectPr w:rsidR="001536D2"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807BBA" w:rsidRDefault="00807BBA">
      <w:r>
        <w:separator/>
      </w:r>
    </w:p>
  </w:endnote>
  <w:endnote w:type="continuationSeparator" w:id="0">
    <w:p w14:paraId="47B69F53" w14:textId="77777777" w:rsidR="00807BBA" w:rsidRDefault="00807BBA">
      <w:r>
        <w:continuationSeparator/>
      </w:r>
    </w:p>
  </w:endnote>
  <w:endnote w:type="continuationNotice" w:id="1">
    <w:p w14:paraId="75A54D76" w14:textId="77777777" w:rsidR="00807BBA" w:rsidRDefault="00807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C4A9772" w:rsidR="00807BBA" w:rsidRDefault="00807B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3D7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3D7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807BBA" w:rsidRDefault="00807BBA">
      <w:r>
        <w:separator/>
      </w:r>
    </w:p>
  </w:footnote>
  <w:footnote w:type="continuationSeparator" w:id="0">
    <w:p w14:paraId="2BFCFB83" w14:textId="77777777" w:rsidR="00807BBA" w:rsidRDefault="00807BBA">
      <w:r>
        <w:continuationSeparator/>
      </w:r>
    </w:p>
  </w:footnote>
  <w:footnote w:type="continuationNotice" w:id="1">
    <w:p w14:paraId="5B783701" w14:textId="77777777" w:rsidR="00807BBA" w:rsidRDefault="00807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7"/>
  </w:num>
  <w:num w:numId="8">
    <w:abstractNumId w:val="7"/>
  </w:num>
  <w:num w:numId="9">
    <w:abstractNumId w:val="19"/>
  </w:num>
  <w:num w:numId="10">
    <w:abstractNumId w:val="8"/>
  </w:num>
  <w:num w:numId="11">
    <w:abstractNumId w:val="5"/>
  </w:num>
  <w:num w:numId="12">
    <w:abstractNumId w:val="0"/>
  </w:num>
  <w:num w:numId="13">
    <w:abstractNumId w:val="3"/>
  </w:num>
  <w:num w:numId="14">
    <w:abstractNumId w:val="12"/>
  </w:num>
  <w:num w:numId="15">
    <w:abstractNumId w:val="18"/>
  </w:num>
  <w:num w:numId="16">
    <w:abstractNumId w:val="16"/>
  </w:num>
  <w:num w:numId="17">
    <w:abstractNumId w:val="15"/>
  </w:num>
  <w:num w:numId="18">
    <w:abstractNumId w:val="4"/>
  </w:num>
  <w:num w:numId="19">
    <w:abstractNumId w:val="2"/>
  </w:num>
  <w:num w:numId="2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4D33"/>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5C67"/>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3DEC"/>
    <w:rsid w:val="003F4036"/>
    <w:rsid w:val="003F4A38"/>
    <w:rsid w:val="003F4A65"/>
    <w:rsid w:val="003F56D3"/>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50D"/>
    <w:rsid w:val="004616E7"/>
    <w:rsid w:val="00461892"/>
    <w:rsid w:val="00462C36"/>
    <w:rsid w:val="0046493F"/>
    <w:rsid w:val="004657AE"/>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445"/>
    <w:rsid w:val="004F0B6C"/>
    <w:rsid w:val="004F19EB"/>
    <w:rsid w:val="004F2078"/>
    <w:rsid w:val="004F27D0"/>
    <w:rsid w:val="004F30B7"/>
    <w:rsid w:val="004F4DA3"/>
    <w:rsid w:val="004F53E9"/>
    <w:rsid w:val="004F60B5"/>
    <w:rsid w:val="004F631B"/>
    <w:rsid w:val="004F6322"/>
    <w:rsid w:val="004F659D"/>
    <w:rsid w:val="004F66A7"/>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2170"/>
    <w:rsid w:val="00522857"/>
    <w:rsid w:val="005234AA"/>
    <w:rsid w:val="0052372E"/>
    <w:rsid w:val="005251B0"/>
    <w:rsid w:val="00525A40"/>
    <w:rsid w:val="005266DD"/>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FB6"/>
    <w:rsid w:val="00774CC1"/>
    <w:rsid w:val="007750D5"/>
    <w:rsid w:val="007753DF"/>
    <w:rsid w:val="007753E3"/>
    <w:rsid w:val="007755F2"/>
    <w:rsid w:val="007756F8"/>
    <w:rsid w:val="00775856"/>
    <w:rsid w:val="007758EB"/>
    <w:rsid w:val="0077592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D25"/>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12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923"/>
    <w:rsid w:val="009C5410"/>
    <w:rsid w:val="009C5948"/>
    <w:rsid w:val="009C5A31"/>
    <w:rsid w:val="009C62EF"/>
    <w:rsid w:val="009C6698"/>
    <w:rsid w:val="009C6897"/>
    <w:rsid w:val="009C690A"/>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1391"/>
    <w:rsid w:val="00A83B47"/>
    <w:rsid w:val="00A8445F"/>
    <w:rsid w:val="00A852ED"/>
    <w:rsid w:val="00A8531C"/>
    <w:rsid w:val="00A8561F"/>
    <w:rsid w:val="00A85A38"/>
    <w:rsid w:val="00A85D63"/>
    <w:rsid w:val="00A8722D"/>
    <w:rsid w:val="00A874AA"/>
    <w:rsid w:val="00A877A9"/>
    <w:rsid w:val="00A910B2"/>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34E7"/>
    <w:rsid w:val="00AE354B"/>
    <w:rsid w:val="00AE39D2"/>
    <w:rsid w:val="00AE3D3C"/>
    <w:rsid w:val="00AE3FA0"/>
    <w:rsid w:val="00AE40E0"/>
    <w:rsid w:val="00AE4DBA"/>
    <w:rsid w:val="00AE4F07"/>
    <w:rsid w:val="00AE5031"/>
    <w:rsid w:val="00AE5783"/>
    <w:rsid w:val="00AE6249"/>
    <w:rsid w:val="00AE71F0"/>
    <w:rsid w:val="00AE7707"/>
    <w:rsid w:val="00AF1C5D"/>
    <w:rsid w:val="00AF1E22"/>
    <w:rsid w:val="00AF21F7"/>
    <w:rsid w:val="00AF271A"/>
    <w:rsid w:val="00AF2E69"/>
    <w:rsid w:val="00AF3219"/>
    <w:rsid w:val="00AF326C"/>
    <w:rsid w:val="00AF42D7"/>
    <w:rsid w:val="00AF474B"/>
    <w:rsid w:val="00AF4AFF"/>
    <w:rsid w:val="00AF594B"/>
    <w:rsid w:val="00AF643F"/>
    <w:rsid w:val="00AF6CA3"/>
    <w:rsid w:val="00AF6DA0"/>
    <w:rsid w:val="00B006FE"/>
    <w:rsid w:val="00B007CB"/>
    <w:rsid w:val="00B00A65"/>
    <w:rsid w:val="00B02214"/>
    <w:rsid w:val="00B02AA9"/>
    <w:rsid w:val="00B02D81"/>
    <w:rsid w:val="00B02D93"/>
    <w:rsid w:val="00B02FA3"/>
    <w:rsid w:val="00B03281"/>
    <w:rsid w:val="00B05084"/>
    <w:rsid w:val="00B05B73"/>
    <w:rsid w:val="00B10737"/>
    <w:rsid w:val="00B10771"/>
    <w:rsid w:val="00B10EEB"/>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D73"/>
    <w:rsid w:val="00B52318"/>
    <w:rsid w:val="00B5286A"/>
    <w:rsid w:val="00B53485"/>
    <w:rsid w:val="00B537CE"/>
    <w:rsid w:val="00B54858"/>
    <w:rsid w:val="00B55F6D"/>
    <w:rsid w:val="00B57004"/>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5117"/>
    <w:rsid w:val="00CF57A9"/>
    <w:rsid w:val="00CF625B"/>
    <w:rsid w:val="00CF6712"/>
    <w:rsid w:val="00CF687E"/>
    <w:rsid w:val="00CF743E"/>
    <w:rsid w:val="00D018A7"/>
    <w:rsid w:val="00D01A7D"/>
    <w:rsid w:val="00D01D27"/>
    <w:rsid w:val="00D02803"/>
    <w:rsid w:val="00D02C98"/>
    <w:rsid w:val="00D0349B"/>
    <w:rsid w:val="00D04EAA"/>
    <w:rsid w:val="00D055E8"/>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6DF6"/>
    <w:rsid w:val="00D871CE"/>
    <w:rsid w:val="00D87270"/>
    <w:rsid w:val="00D91078"/>
    <w:rsid w:val="00D9127D"/>
    <w:rsid w:val="00D9196D"/>
    <w:rsid w:val="00D91DA0"/>
    <w:rsid w:val="00D92036"/>
    <w:rsid w:val="00D92982"/>
    <w:rsid w:val="00D9383B"/>
    <w:rsid w:val="00D95040"/>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9AD"/>
    <w:rsid w:val="00DB6054"/>
    <w:rsid w:val="00DB64EE"/>
    <w:rsid w:val="00DB6783"/>
    <w:rsid w:val="00DB6E10"/>
    <w:rsid w:val="00DB6FD5"/>
    <w:rsid w:val="00DC0827"/>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F81"/>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F74D6F4-42B4-4679-AA79-D372F9C5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124</TotalTime>
  <Pages>4</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R1-1710914 On SS Burst Set Composition and Multiplexing</vt:lpstr>
    </vt:vector>
  </TitlesOfParts>
  <Manager/>
  <Company>InterDigital</Company>
  <LinksUpToDate>false</LinksUpToDate>
  <CharactersWithSpaces>9027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R1-1714129 On SS Block and SS Burst Set Design and Indication</dc:title>
  <dc:subject/>
  <dc:creator>InterDigital</dc:creator>
  <cp:keywords/>
  <dc:description/>
  <cp:lastModifiedBy>Pan, Kyle</cp:lastModifiedBy>
  <cp:revision>28</cp:revision>
  <cp:lastPrinted>2017-06-16T19:29:00Z</cp:lastPrinted>
  <dcterms:created xsi:type="dcterms:W3CDTF">2017-06-17T15:08:00Z</dcterms:created>
  <dcterms:modified xsi:type="dcterms:W3CDTF">2017-08-11T21:53:00Z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